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417A" w14:textId="123208A7" w:rsidR="0080557F" w:rsidRPr="0080557F" w:rsidRDefault="0080557F">
      <w:pPr>
        <w:rPr>
          <w:lang w:val="en-US"/>
        </w:rPr>
      </w:pPr>
      <w:r>
        <w:t>ΑΠΟΤΕΛΟΥΝ ΤΑ ΕΡΓΑ ΤΕΧΝΗΣ ΠΑΓΙΟ?</w:t>
      </w:r>
      <w:r w:rsidRPr="0080557F">
        <w:t xml:space="preserve"> </w:t>
      </w:r>
      <w:r>
        <w:t xml:space="preserve">ΕΠΙΣΗΣ ΕΙΝΑΙ ΑΝΤΙΚΕΙΜΕΝΟ </w:t>
      </w:r>
      <w:r>
        <w:rPr>
          <w:lang w:val="en-US"/>
        </w:rPr>
        <w:t>IMPAIREMENT?</w:t>
      </w:r>
    </w:p>
    <w:p w14:paraId="32214BA9" w14:textId="77777777" w:rsidR="0080557F" w:rsidRPr="0080557F" w:rsidRDefault="0080557F" w:rsidP="0080557F">
      <w:pPr>
        <w:rPr>
          <w:lang w:val="en-US"/>
        </w:rPr>
      </w:pPr>
      <w:hyperlink r:id="rId4" w:history="1">
        <w:r w:rsidRPr="0080557F">
          <w:rPr>
            <w:rStyle w:val="-"/>
            <w:lang w:val="en-US"/>
          </w:rPr>
          <w:t>https://www.taxheaven.gr/circulars/27493/arora-pagia-kai-aposbeseis-logistikh-kai-forologikh-bash-omoiothtes-kai-diafores-pinakas-syntelestwn-forologikwn-aposbesewn-kata-logariasmo-logistikhs</w:t>
        </w:r>
      </w:hyperlink>
    </w:p>
    <w:p w14:paraId="360D4A42" w14:textId="77777777" w:rsidR="0080557F" w:rsidRPr="0080557F" w:rsidRDefault="0080557F">
      <w:pPr>
        <w:rPr>
          <w:lang w:val="en-US"/>
        </w:rPr>
      </w:pPr>
    </w:p>
    <w:tbl>
      <w:tblPr>
        <w:tblW w:w="86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780"/>
      </w:tblGrid>
      <w:tr w:rsidR="0080557F" w:rsidRPr="0080557F" w14:paraId="1410D4D4" w14:textId="77777777" w:rsidTr="0080557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359E" w14:textId="77777777" w:rsidR="0080557F" w:rsidRPr="0080557F" w:rsidRDefault="0080557F" w:rsidP="0080557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 Έπιπλα και λοιπός εξοπλισμός</w:t>
            </w:r>
          </w:p>
        </w:tc>
      </w:tr>
      <w:tr w:rsidR="0080557F" w:rsidRPr="0080557F" w14:paraId="674C6EDB" w14:textId="77777777" w:rsidTr="0080557F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881A" w14:textId="77777777" w:rsidR="0080557F" w:rsidRPr="0080557F" w:rsidRDefault="0080557F" w:rsidP="0080557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Έπιπλα &amp; Σκεύη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4B66" w14:textId="77777777" w:rsidR="0080557F" w:rsidRPr="0080557F" w:rsidRDefault="0080557F" w:rsidP="008055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10%</w:t>
            </w:r>
          </w:p>
        </w:tc>
      </w:tr>
      <w:tr w:rsidR="0080557F" w:rsidRPr="0080557F" w14:paraId="2D77404D" w14:textId="77777777" w:rsidTr="0080557F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A97D" w14:textId="77777777" w:rsidR="0080557F" w:rsidRPr="0080557F" w:rsidRDefault="0080557F" w:rsidP="0080557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Εξοπλισμός Η/Υ, κύριος και περιφερειακός και λογισμικό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09C2" w14:textId="77777777" w:rsidR="0080557F" w:rsidRPr="0080557F" w:rsidRDefault="0080557F" w:rsidP="008055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20%</w:t>
            </w:r>
          </w:p>
        </w:tc>
      </w:tr>
      <w:tr w:rsidR="0080557F" w:rsidRPr="0080557F" w14:paraId="5D6A22BC" w14:textId="77777777" w:rsidTr="0080557F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A83B" w14:textId="77777777" w:rsidR="0080557F" w:rsidRPr="0080557F" w:rsidRDefault="0080557F" w:rsidP="0080557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14.08   Εξοπλισμός τηλεπικοινωνιών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CC9B" w14:textId="77777777" w:rsidR="0080557F" w:rsidRPr="0080557F" w:rsidRDefault="0080557F" w:rsidP="008055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10%</w:t>
            </w:r>
          </w:p>
        </w:tc>
      </w:tr>
      <w:tr w:rsidR="0080557F" w:rsidRPr="0080557F" w14:paraId="47D3C80C" w14:textId="77777777" w:rsidTr="0080557F">
        <w:trPr>
          <w:trHeight w:val="9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6AA0" w14:textId="77777777" w:rsidR="0080557F" w:rsidRPr="0080557F" w:rsidRDefault="0080557F" w:rsidP="0080557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Έργα τέχνης, αντίκες, κοσμήματα και άλλα πάγια στοιχεία ενεργητικού επιχειρήσεων που δεν υπόκεινται σε φθορά και αχρήστευση λόγω παλαιότητας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5E48" w14:textId="77777777" w:rsidR="0080557F" w:rsidRPr="0080557F" w:rsidRDefault="0080557F" w:rsidP="008055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60606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0557F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0%</w:t>
            </w:r>
          </w:p>
        </w:tc>
      </w:tr>
    </w:tbl>
    <w:p w14:paraId="0713F7C2" w14:textId="77777777" w:rsidR="0080557F" w:rsidRDefault="0080557F"/>
    <w:p w14:paraId="1459A7EF" w14:textId="7ECDEB39" w:rsidR="0080557F" w:rsidRDefault="0080557F">
      <w:r>
        <w:t>ΑΡΑ ΣΥΝΑΓΕΤΑΙ ΟΤΙ ΤΑ ΕΡΓΑ ΤΕΧΝΗΣ ΕΙΝΑΙ ΠΑΓΙΑ ΑΛΛΑ ΔΕΝ ΑΠΟΣΒΕΝΟΝΤΑΙ ΚΑΘΩΣ ΔΕΝ «ΧΑΝΕΤΑΙ» Η ΑΞΙΑ ΤΟΥΣ…</w:t>
      </w:r>
    </w:p>
    <w:p w14:paraId="4C21D03D" w14:textId="0A0B29CF" w:rsidR="0080557F" w:rsidRPr="0080557F" w:rsidRDefault="0080557F">
      <w:pPr>
        <w:rPr>
          <w:lang w:val="en-US"/>
        </w:rPr>
      </w:pPr>
      <w:r>
        <w:rPr>
          <w:lang w:val="en-US"/>
        </w:rPr>
        <w:t>SEE ALSO (EXTENSIVE DISCUSSION):</w:t>
      </w:r>
    </w:p>
    <w:p w14:paraId="24B1D277" w14:textId="17B601EC" w:rsidR="0080557F" w:rsidRDefault="0080557F">
      <w:hyperlink r:id="rId5" w:history="1">
        <w:r w:rsidRPr="0080557F">
          <w:rPr>
            <w:rStyle w:val="-"/>
            <w:lang w:val="en-US"/>
          </w:rPr>
          <w:t>https://viewpoint.pwc.com/dt/us/en/pwc/accounting_guides/not-for-profit-entities/Not-for-profit-entities/Nfp10_1/103_Works_of_art_10.html</w:t>
        </w:r>
      </w:hyperlink>
    </w:p>
    <w:p w14:paraId="7A107394" w14:textId="2C2F766C" w:rsidR="0080557F" w:rsidRPr="0080557F" w:rsidRDefault="0080557F">
      <w:hyperlink r:id="rId6" w:history="1">
        <w:r w:rsidRPr="005D3886">
          <w:rPr>
            <w:rStyle w:val="-"/>
            <w:lang w:val="en-US"/>
          </w:rPr>
          <w:t>https</w:t>
        </w:r>
        <w:r w:rsidRPr="0080557F">
          <w:rPr>
            <w:rStyle w:val="-"/>
          </w:rPr>
          <w:t>://</w:t>
        </w:r>
        <w:r w:rsidRPr="005D3886">
          <w:rPr>
            <w:rStyle w:val="-"/>
            <w:lang w:val="en-US"/>
          </w:rPr>
          <w:t>www</w:t>
        </w:r>
        <w:r w:rsidRPr="0080557F">
          <w:rPr>
            <w:rStyle w:val="-"/>
          </w:rPr>
          <w:t>.</w:t>
        </w:r>
        <w:r w:rsidRPr="005D3886">
          <w:rPr>
            <w:rStyle w:val="-"/>
            <w:lang w:val="en-US"/>
          </w:rPr>
          <w:t>cpdbox</w:t>
        </w:r>
        <w:r w:rsidRPr="0080557F">
          <w:rPr>
            <w:rStyle w:val="-"/>
          </w:rPr>
          <w:t>.</w:t>
        </w:r>
        <w:r w:rsidRPr="005D3886">
          <w:rPr>
            <w:rStyle w:val="-"/>
            <w:lang w:val="en-US"/>
          </w:rPr>
          <w:t>com</w:t>
        </w:r>
        <w:r w:rsidRPr="0080557F">
          <w:rPr>
            <w:rStyle w:val="-"/>
          </w:rPr>
          <w:t>/</w:t>
        </w:r>
        <w:r w:rsidRPr="005D3886">
          <w:rPr>
            <w:rStyle w:val="-"/>
            <w:lang w:val="en-US"/>
          </w:rPr>
          <w:t>artwork</w:t>
        </w:r>
        <w:r w:rsidRPr="0080557F">
          <w:rPr>
            <w:rStyle w:val="-"/>
          </w:rPr>
          <w:t>-</w:t>
        </w:r>
        <w:r w:rsidRPr="005D3886">
          <w:rPr>
            <w:rStyle w:val="-"/>
            <w:lang w:val="en-US"/>
          </w:rPr>
          <w:t>ifrs</w:t>
        </w:r>
        <w:r w:rsidRPr="0080557F">
          <w:rPr>
            <w:rStyle w:val="-"/>
          </w:rPr>
          <w:t>/</w:t>
        </w:r>
      </w:hyperlink>
    </w:p>
    <w:p w14:paraId="7A717920" w14:textId="77777777" w:rsidR="0080557F" w:rsidRDefault="0080557F"/>
    <w:p w14:paraId="6AAC4BD5" w14:textId="7C8B6CC1" w:rsidR="0080557F" w:rsidRDefault="0080557F">
      <w:pPr>
        <w:rPr>
          <w:lang w:val="en-US"/>
        </w:rPr>
      </w:pPr>
      <w:r>
        <w:rPr>
          <w:lang w:val="en-US"/>
        </w:rPr>
        <w:t>SOFTWARE AND IMPAIREMENT:</w:t>
      </w:r>
    </w:p>
    <w:p w14:paraId="66E59D58" w14:textId="3E1A0619" w:rsidR="0080557F" w:rsidRDefault="0080557F">
      <w:pPr>
        <w:rPr>
          <w:lang w:val="en-US"/>
        </w:rPr>
      </w:pPr>
      <w:hyperlink r:id="rId7" w:history="1">
        <w:r w:rsidRPr="005D3886">
          <w:rPr>
            <w:rStyle w:val="-"/>
            <w:lang w:val="en-US"/>
          </w:rPr>
          <w:t>https://viewpoint.pwc.com/dt/us/en/pwc/accounting_guides/software/software/chapter3/3_8_impairment.html</w:t>
        </w:r>
      </w:hyperlink>
    </w:p>
    <w:p w14:paraId="60FBF899" w14:textId="77777777" w:rsidR="0080557F" w:rsidRDefault="0080557F">
      <w:pPr>
        <w:rPr>
          <w:lang w:val="en-US"/>
        </w:rPr>
      </w:pPr>
    </w:p>
    <w:p w14:paraId="77FBFA23" w14:textId="2A31C03F" w:rsidR="0080557F" w:rsidRDefault="0080557F">
      <w:pPr>
        <w:rPr>
          <w:lang w:val="en-US"/>
        </w:rPr>
      </w:pPr>
      <w:hyperlink r:id="rId8" w:history="1">
        <w:r w:rsidRPr="005D3886">
          <w:rPr>
            <w:rStyle w:val="-"/>
            <w:lang w:val="en-US"/>
          </w:rPr>
          <w:t>https://viewpoint.pwc.com/dt/us/en/pwc/accounting_guides/software/software/chapter2/28_impair_cap_mktd_sftwr.html</w:t>
        </w:r>
      </w:hyperlink>
    </w:p>
    <w:p w14:paraId="6439F976" w14:textId="77777777" w:rsidR="0080557F" w:rsidRDefault="0080557F">
      <w:pPr>
        <w:rPr>
          <w:lang w:val="en-US"/>
        </w:rPr>
      </w:pPr>
    </w:p>
    <w:p w14:paraId="53AEC0BF" w14:textId="2B68A220" w:rsidR="0080557F" w:rsidRDefault="0080557F">
      <w:pPr>
        <w:rPr>
          <w:lang w:val="en-US"/>
        </w:rPr>
      </w:pPr>
      <w:hyperlink r:id="rId9" w:history="1">
        <w:r w:rsidRPr="005D3886">
          <w:rPr>
            <w:rStyle w:val="-"/>
            <w:lang w:val="en-US"/>
          </w:rPr>
          <w:t>https://www.grantthornton.com/content/dam/grantthornton/website/assets/content-page-files/audit/pdfs/2020/accounting-software-costs/accounting-software-costs.pdf</w:t>
        </w:r>
      </w:hyperlink>
    </w:p>
    <w:p w14:paraId="6948B3FB" w14:textId="77777777" w:rsidR="0080557F" w:rsidRDefault="0080557F">
      <w:pPr>
        <w:rPr>
          <w:lang w:val="en-US"/>
        </w:rPr>
      </w:pPr>
    </w:p>
    <w:p w14:paraId="3A9A6003" w14:textId="77777777" w:rsidR="0080557F" w:rsidRDefault="0080557F">
      <w:pPr>
        <w:rPr>
          <w:lang w:val="en-US"/>
        </w:rPr>
      </w:pPr>
    </w:p>
    <w:p w14:paraId="75DE6B28" w14:textId="77777777" w:rsidR="009A1C9B" w:rsidRPr="0080557F" w:rsidRDefault="009A1C9B">
      <w:pPr>
        <w:rPr>
          <w:lang w:val="en-US"/>
        </w:rPr>
      </w:pPr>
    </w:p>
    <w:sectPr w:rsidR="009A1C9B" w:rsidRPr="00805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7F"/>
    <w:rsid w:val="001646AA"/>
    <w:rsid w:val="0080557F"/>
    <w:rsid w:val="009A1C9B"/>
    <w:rsid w:val="009D0B7C"/>
    <w:rsid w:val="00E3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E076"/>
  <w15:chartTrackingRefBased/>
  <w15:docId w15:val="{2851FCD0-A2D4-4E55-81DD-767FF8F7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557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0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point.pwc.com/dt/us/en/pwc/accounting_guides/software/software/chapter2/28_impair_cap_mktd_sftw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wpoint.pwc.com/dt/us/en/pwc/accounting_guides/software/software/chapter3/3_8_impairm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dbox.com/artwork-if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ewpoint.pwc.com/dt/us/en/pwc/accounting_guides/not-for-profit-entities/Not-for-profit-entities/Nfp10_1/103_Works_of_art_10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axheaven.gr/circulars/27493/arora-pagia-kai-aposbeseis-logistikh-kai-forologikh-bash-omoiothtes-kai-diafores-pinakas-syntelestwn-forologikwn-aposbesewn-kata-logariasmo-logistikhs" TargetMode="External"/><Relationship Id="rId9" Type="http://schemas.openxmlformats.org/officeDocument/2006/relationships/hyperlink" Target="https://www.grantthornton.com/content/dam/grantthornton/website/assets/content-page-files/audit/pdfs/2020/accounting-software-costs/accounting-software-cost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DIAMANTOPOULOU</dc:creator>
  <cp:keywords/>
  <dc:description/>
  <cp:lastModifiedBy>LYDIA DIAMANTOPOULOU</cp:lastModifiedBy>
  <cp:revision>2</cp:revision>
  <dcterms:created xsi:type="dcterms:W3CDTF">2023-10-16T10:32:00Z</dcterms:created>
  <dcterms:modified xsi:type="dcterms:W3CDTF">2023-10-16T10:43:00Z</dcterms:modified>
</cp:coreProperties>
</file>