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BB7" w:rsidRPr="00721BB7" w:rsidRDefault="00721BB7" w:rsidP="00721BB7">
      <w:pPr>
        <w:spacing w:before="210" w:after="210" w:line="240" w:lineRule="auto"/>
        <w:outlineLvl w:val="0"/>
        <w:rPr>
          <w:rFonts w:ascii="Arial" w:eastAsia="Times New Roman" w:hAnsi="Arial" w:cs="Arial"/>
          <w:b/>
          <w:bCs/>
          <w:color w:val="0A0A0A"/>
          <w:kern w:val="36"/>
          <w:sz w:val="48"/>
          <w:szCs w:val="48"/>
          <w:lang w:eastAsia="el-GR"/>
        </w:rPr>
      </w:pPr>
      <w:r w:rsidRPr="00721BB7">
        <w:rPr>
          <w:rFonts w:ascii="Arial" w:eastAsia="Times New Roman" w:hAnsi="Arial" w:cs="Arial"/>
          <w:b/>
          <w:bCs/>
          <w:color w:val="0A0A0A"/>
          <w:kern w:val="36"/>
          <w:sz w:val="48"/>
          <w:szCs w:val="48"/>
          <w:lang w:eastAsia="el-GR"/>
        </w:rPr>
        <w:t xml:space="preserve">5 </w:t>
      </w:r>
      <w:proofErr w:type="spellStart"/>
      <w:r w:rsidRPr="00721BB7">
        <w:rPr>
          <w:rFonts w:ascii="Arial" w:eastAsia="Times New Roman" w:hAnsi="Arial" w:cs="Arial"/>
          <w:b/>
          <w:bCs/>
          <w:color w:val="0A0A0A"/>
          <w:kern w:val="36"/>
          <w:sz w:val="48"/>
          <w:szCs w:val="48"/>
          <w:lang w:eastAsia="el-GR"/>
        </w:rPr>
        <w:t>Conflict</w:t>
      </w:r>
      <w:proofErr w:type="spellEnd"/>
      <w:r w:rsidRPr="00721BB7">
        <w:rPr>
          <w:rFonts w:ascii="Arial" w:eastAsia="Times New Roman" w:hAnsi="Arial" w:cs="Arial"/>
          <w:b/>
          <w:bCs/>
          <w:color w:val="0A0A0A"/>
          <w:kern w:val="36"/>
          <w:sz w:val="48"/>
          <w:szCs w:val="48"/>
          <w:lang w:eastAsia="el-GR"/>
        </w:rPr>
        <w:t xml:space="preserve"> </w:t>
      </w:r>
      <w:proofErr w:type="spellStart"/>
      <w:r w:rsidRPr="00721BB7">
        <w:rPr>
          <w:rFonts w:ascii="Arial" w:eastAsia="Times New Roman" w:hAnsi="Arial" w:cs="Arial"/>
          <w:b/>
          <w:bCs/>
          <w:color w:val="0A0A0A"/>
          <w:kern w:val="36"/>
          <w:sz w:val="48"/>
          <w:szCs w:val="48"/>
          <w:lang w:eastAsia="el-GR"/>
        </w:rPr>
        <w:t>Resolution</w:t>
      </w:r>
      <w:proofErr w:type="spellEnd"/>
      <w:r w:rsidRPr="00721BB7">
        <w:rPr>
          <w:rFonts w:ascii="Arial" w:eastAsia="Times New Roman" w:hAnsi="Arial" w:cs="Arial"/>
          <w:b/>
          <w:bCs/>
          <w:color w:val="0A0A0A"/>
          <w:kern w:val="36"/>
          <w:sz w:val="48"/>
          <w:szCs w:val="48"/>
          <w:lang w:eastAsia="el-GR"/>
        </w:rPr>
        <w:t xml:space="preserve"> </w:t>
      </w:r>
      <w:proofErr w:type="spellStart"/>
      <w:r w:rsidRPr="00721BB7">
        <w:rPr>
          <w:rFonts w:ascii="Arial" w:eastAsia="Times New Roman" w:hAnsi="Arial" w:cs="Arial"/>
          <w:b/>
          <w:bCs/>
          <w:color w:val="0A0A0A"/>
          <w:kern w:val="36"/>
          <w:sz w:val="48"/>
          <w:szCs w:val="48"/>
          <w:lang w:eastAsia="el-GR"/>
        </w:rPr>
        <w:t>Strategies</w:t>
      </w:r>
      <w:proofErr w:type="spellEnd"/>
    </w:p>
    <w:p w:rsidR="00721BB7" w:rsidRPr="00721BB7" w:rsidRDefault="00721BB7" w:rsidP="00721BB7">
      <w:pPr>
        <w:spacing w:before="210" w:after="210" w:line="240" w:lineRule="auto"/>
        <w:outlineLvl w:val="1"/>
        <w:rPr>
          <w:rFonts w:ascii="Arial" w:eastAsia="Times New Roman" w:hAnsi="Arial" w:cs="Arial"/>
          <w:b/>
          <w:bCs/>
          <w:color w:val="0A0A0A"/>
          <w:sz w:val="36"/>
          <w:szCs w:val="36"/>
          <w:lang w:val="en-US" w:eastAsia="el-GR"/>
        </w:rPr>
      </w:pPr>
      <w:r w:rsidRPr="00721BB7">
        <w:rPr>
          <w:rFonts w:ascii="Arial" w:eastAsia="Times New Roman" w:hAnsi="Arial" w:cs="Arial"/>
          <w:b/>
          <w:bCs/>
          <w:color w:val="0A0A0A"/>
          <w:sz w:val="36"/>
          <w:szCs w:val="36"/>
          <w:lang w:val="en-US" w:eastAsia="el-GR"/>
        </w:rPr>
        <w:t>Use these proven conflict resolution strategies in your conflict management efforts.</w:t>
      </w:r>
    </w:p>
    <w:p w:rsidR="00721BB7" w:rsidRPr="00721BB7" w:rsidRDefault="00721BB7" w:rsidP="00721BB7">
      <w:pPr>
        <w:spacing w:after="180" w:line="319" w:lineRule="atLeast"/>
        <w:rPr>
          <w:rFonts w:ascii="Times New Roman" w:eastAsia="Times New Roman" w:hAnsi="Times New Roman" w:cs="Times New Roman"/>
          <w:b/>
          <w:bCs/>
          <w:caps/>
          <w:color w:val="999999"/>
          <w:spacing w:val="8"/>
          <w:sz w:val="24"/>
          <w:szCs w:val="24"/>
          <w:lang w:val="en-US" w:eastAsia="el-GR"/>
        </w:rPr>
      </w:pPr>
      <w:r w:rsidRPr="00721BB7">
        <w:rPr>
          <w:rFonts w:ascii="Times New Roman" w:eastAsia="Times New Roman" w:hAnsi="Times New Roman" w:cs="Times New Roman"/>
          <w:b/>
          <w:bCs/>
          <w:caps/>
          <w:color w:val="999999"/>
          <w:spacing w:val="8"/>
          <w:sz w:val="24"/>
          <w:szCs w:val="24"/>
          <w:lang w:val="en-US" w:eastAsia="el-GR"/>
        </w:rPr>
        <w:t>By </w:t>
      </w:r>
      <w:hyperlink r:id="rId5" w:tooltip="View all posts by Katie Shonk" w:history="1">
        <w:r w:rsidRPr="00721BB7">
          <w:rPr>
            <w:rFonts w:ascii="Times New Roman" w:eastAsia="Times New Roman" w:hAnsi="Times New Roman" w:cs="Times New Roman"/>
            <w:b/>
            <w:bCs/>
            <w:caps/>
            <w:color w:val="15599D"/>
            <w:spacing w:val="8"/>
            <w:sz w:val="24"/>
            <w:szCs w:val="24"/>
            <w:u w:val="single"/>
            <w:lang w:val="en-US" w:eastAsia="el-GR"/>
          </w:rPr>
          <w:t>Katie Shonk</w:t>
        </w:r>
      </w:hyperlink>
      <w:r w:rsidRPr="00721BB7">
        <w:rPr>
          <w:rFonts w:ascii="Times New Roman" w:eastAsia="Times New Roman" w:hAnsi="Times New Roman" w:cs="Times New Roman"/>
          <w:b/>
          <w:bCs/>
          <w:caps/>
          <w:color w:val="999999"/>
          <w:spacing w:val="8"/>
          <w:sz w:val="24"/>
          <w:szCs w:val="24"/>
          <w:lang w:val="en-US" w:eastAsia="el-GR"/>
        </w:rPr>
        <w:t> — on September 19th, 2024 / </w:t>
      </w:r>
      <w:hyperlink r:id="rId6" w:history="1">
        <w:r w:rsidRPr="00721BB7">
          <w:rPr>
            <w:rFonts w:ascii="Times New Roman" w:eastAsia="Times New Roman" w:hAnsi="Times New Roman" w:cs="Times New Roman"/>
            <w:b/>
            <w:bCs/>
            <w:caps/>
            <w:color w:val="15599D"/>
            <w:spacing w:val="8"/>
            <w:sz w:val="24"/>
            <w:szCs w:val="24"/>
            <w:u w:val="single"/>
            <w:lang w:val="en-US" w:eastAsia="el-GR"/>
          </w:rPr>
          <w:t>Conflict Resolution</w:t>
        </w:r>
      </w:hyperlink>
    </w:p>
    <w:p w:rsidR="00721BB7" w:rsidRDefault="00721BB7" w:rsidP="00721BB7">
      <w:pPr>
        <w:numPr>
          <w:ilvl w:val="0"/>
          <w:numId w:val="1"/>
        </w:numPr>
        <w:shd w:val="clear" w:color="auto" w:fill="FEFEFE"/>
        <w:spacing w:beforeAutospacing="1" w:after="0" w:afterAutospacing="1" w:line="240" w:lineRule="atLeast"/>
        <w:textAlignment w:val="center"/>
        <w:rPr>
          <w:rFonts w:ascii="Arial" w:eastAsia="Times New Roman" w:hAnsi="Arial" w:cs="Arial"/>
          <w:color w:val="0A0A0A"/>
          <w:sz w:val="21"/>
          <w:szCs w:val="21"/>
          <w:lang w:val="en-US" w:eastAsia="el-GR"/>
        </w:rPr>
      </w:pPr>
      <w:hyperlink r:id="rId7" w:history="1">
        <w:r w:rsidRPr="00576AB4">
          <w:rPr>
            <w:rStyle w:val="-"/>
            <w:rFonts w:ascii="Arial" w:eastAsia="Times New Roman" w:hAnsi="Arial" w:cs="Arial"/>
            <w:sz w:val="21"/>
            <w:szCs w:val="21"/>
            <w:lang w:val="en-US" w:eastAsia="el-GR"/>
          </w:rPr>
          <w:t>https://www.pon.harvard.edu/daily/conflict-resolution/conflict-resolution-strategies</w:t>
        </w:r>
      </w:hyperlink>
    </w:p>
    <w:p w:rsidR="00721BB7" w:rsidRDefault="00721BB7" w:rsidP="00721BB7">
      <w:pPr>
        <w:spacing w:after="0" w:line="240" w:lineRule="auto"/>
        <w:rPr>
          <w:rFonts w:ascii="Times New Roman" w:eastAsia="Times New Roman" w:hAnsi="Times New Roman" w:cs="Times New Roman"/>
          <w:sz w:val="24"/>
          <w:szCs w:val="24"/>
          <w:lang w:eastAsia="el-GR"/>
        </w:rPr>
      </w:pPr>
    </w:p>
    <w:p w:rsidR="00721BB7" w:rsidRPr="00721BB7" w:rsidRDefault="00721BB7" w:rsidP="00721BB7">
      <w:pPr>
        <w:spacing w:after="0" w:line="240" w:lineRule="auto"/>
        <w:rPr>
          <w:rFonts w:ascii="Times New Roman" w:eastAsia="Times New Roman" w:hAnsi="Times New Roman" w:cs="Times New Roman"/>
          <w:sz w:val="24"/>
          <w:szCs w:val="24"/>
          <w:lang w:eastAsia="el-GR"/>
        </w:rPr>
      </w:pPr>
      <w:r w:rsidRPr="00721BB7">
        <w:rPr>
          <w:rFonts w:ascii="Arial" w:eastAsia="Times New Roman" w:hAnsi="Arial" w:cs="Arial"/>
          <w:noProof/>
          <w:color w:val="15599D"/>
          <w:sz w:val="27"/>
          <w:szCs w:val="27"/>
          <w:shd w:val="clear" w:color="auto" w:fill="FEFEFE"/>
          <w:lang w:eastAsia="el-GR"/>
        </w:rPr>
        <w:drawing>
          <wp:inline distT="0" distB="0" distL="0" distR="0">
            <wp:extent cx="2019300" cy="1343025"/>
            <wp:effectExtent l="0" t="0" r="0" b="9525"/>
            <wp:docPr id="1" name="Εικόνα 1" descr="conflict resolution">
              <a:hlinkClick xmlns:a="http://schemas.openxmlformats.org/drawingml/2006/main" r:id="rId8" tooltip="&quot;5 Conflict Resolution Strategi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flict resolution">
                      <a:hlinkClick r:id="rId8" tooltip="&quot;5 Conflict Resolution Strategies&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0" cy="1343025"/>
                    </a:xfrm>
                    <a:prstGeom prst="rect">
                      <a:avLst/>
                    </a:prstGeom>
                    <a:noFill/>
                    <a:ln>
                      <a:noFill/>
                    </a:ln>
                  </pic:spPr>
                </pic:pic>
              </a:graphicData>
            </a:graphic>
          </wp:inline>
        </w:drawing>
      </w:r>
      <w:bookmarkStart w:id="0" w:name="_GoBack"/>
      <w:bookmarkEnd w:id="0"/>
    </w:p>
    <w:p w:rsidR="00721BB7" w:rsidRPr="00721BB7" w:rsidRDefault="00721BB7" w:rsidP="00721BB7">
      <w:pPr>
        <w:shd w:val="clear" w:color="auto" w:fill="FEFEFE"/>
        <w:spacing w:after="180" w:line="240" w:lineRule="auto"/>
        <w:rPr>
          <w:rFonts w:ascii="Arial" w:eastAsia="Times New Roman" w:hAnsi="Arial" w:cs="Arial"/>
          <w:color w:val="0A0A0A"/>
          <w:sz w:val="27"/>
          <w:szCs w:val="27"/>
          <w:lang w:val="en-US" w:eastAsia="el-GR"/>
        </w:rPr>
      </w:pPr>
      <w:r w:rsidRPr="00721BB7">
        <w:rPr>
          <w:rFonts w:ascii="Arial" w:eastAsia="Times New Roman" w:hAnsi="Arial" w:cs="Arial"/>
          <w:color w:val="0A0A0A"/>
          <w:sz w:val="27"/>
          <w:szCs w:val="27"/>
          <w:lang w:val="en-US" w:eastAsia="el-GR"/>
        </w:rPr>
        <w:t>Whether a conflict erupts at work or at home, we frequently fall back on the tendency to try to correct the other person or group’s perceptions, lecturing them about why we’re right—and they’re wrong. Deep down, we know that this conflict resolution approach usually fails to resolve the conflict and often only makes it worse.</w:t>
      </w:r>
    </w:p>
    <w:p w:rsidR="00721BB7" w:rsidRPr="00721BB7" w:rsidRDefault="00721BB7" w:rsidP="00721BB7">
      <w:pPr>
        <w:shd w:val="clear" w:color="auto" w:fill="FEFEFE"/>
        <w:spacing w:after="180" w:line="240" w:lineRule="auto"/>
        <w:rPr>
          <w:rFonts w:ascii="Arial" w:eastAsia="Times New Roman" w:hAnsi="Arial" w:cs="Arial"/>
          <w:color w:val="0A0A0A"/>
          <w:sz w:val="27"/>
          <w:szCs w:val="27"/>
          <w:lang w:val="en-US" w:eastAsia="el-GR"/>
        </w:rPr>
      </w:pPr>
      <w:r w:rsidRPr="00721BB7">
        <w:rPr>
          <w:rFonts w:ascii="Arial" w:eastAsia="Times New Roman" w:hAnsi="Arial" w:cs="Arial"/>
          <w:color w:val="0A0A0A"/>
          <w:sz w:val="27"/>
          <w:szCs w:val="27"/>
          <w:lang w:val="en-US" w:eastAsia="el-GR"/>
        </w:rPr>
        <w:t>Here are 5 conflict resolution strategies that are more effective, drawn from research on negotiation and conflicts, to try out the next time you’re tempted to argue your point.</w:t>
      </w:r>
    </w:p>
    <w:p w:rsidR="00721BB7" w:rsidRPr="00721BB7" w:rsidRDefault="00721BB7" w:rsidP="00721BB7">
      <w:pPr>
        <w:numPr>
          <w:ilvl w:val="0"/>
          <w:numId w:val="2"/>
        </w:numPr>
        <w:shd w:val="clear" w:color="auto" w:fill="FEFEFE"/>
        <w:spacing w:after="0" w:line="240" w:lineRule="auto"/>
        <w:ind w:left="240"/>
        <w:rPr>
          <w:rFonts w:ascii="Arial" w:eastAsia="Times New Roman" w:hAnsi="Arial" w:cs="Arial"/>
          <w:color w:val="0A0A0A"/>
          <w:sz w:val="27"/>
          <w:szCs w:val="27"/>
          <w:lang w:val="en-US" w:eastAsia="el-GR"/>
        </w:rPr>
      </w:pPr>
      <w:r w:rsidRPr="00721BB7">
        <w:rPr>
          <w:rFonts w:ascii="Arial" w:eastAsia="Times New Roman" w:hAnsi="Arial" w:cs="Arial"/>
          <w:b/>
          <w:bCs/>
          <w:color w:val="0A0A0A"/>
          <w:sz w:val="27"/>
          <w:szCs w:val="27"/>
          <w:lang w:val="en-US" w:eastAsia="el-GR"/>
        </w:rPr>
        <w:t>Conflict resolution strategy #1: Recognize that all of us have biased fairness perceptions. </w:t>
      </w:r>
      <w:r w:rsidRPr="00721BB7">
        <w:rPr>
          <w:rFonts w:ascii="Arial" w:eastAsia="Times New Roman" w:hAnsi="Arial" w:cs="Arial"/>
          <w:color w:val="0A0A0A"/>
          <w:sz w:val="27"/>
          <w:szCs w:val="27"/>
          <w:lang w:val="en-US" w:eastAsia="el-GR"/>
        </w:rPr>
        <w:t>Both parties to a conflict typically think they’re right (and the other side is wrong) because they quite literally can’t get out of our own heads. Our sense of what would constitute a fair conflict resolution is biased by </w:t>
      </w:r>
      <w:r w:rsidRPr="00721BB7">
        <w:rPr>
          <w:rFonts w:ascii="Arial" w:eastAsia="Times New Roman" w:hAnsi="Arial" w:cs="Arial"/>
          <w:i/>
          <w:iCs/>
          <w:color w:val="0A0A0A"/>
          <w:sz w:val="27"/>
          <w:szCs w:val="27"/>
          <w:lang w:val="en-US" w:eastAsia="el-GR"/>
        </w:rPr>
        <w:t>egocentrism</w:t>
      </w:r>
      <w:r w:rsidRPr="00721BB7">
        <w:rPr>
          <w:rFonts w:ascii="Arial" w:eastAsia="Times New Roman" w:hAnsi="Arial" w:cs="Arial"/>
          <w:color w:val="0A0A0A"/>
          <w:sz w:val="27"/>
          <w:szCs w:val="27"/>
          <w:lang w:val="en-US" w:eastAsia="el-GR"/>
        </w:rPr>
        <w:t xml:space="preserve">, or the tendency to have difficulty seeing a situation from another person’s perspective, research by Carnegie Mellon University professors Linda Babcock and George </w:t>
      </w:r>
      <w:proofErr w:type="spellStart"/>
      <w:r w:rsidRPr="00721BB7">
        <w:rPr>
          <w:rFonts w:ascii="Arial" w:eastAsia="Times New Roman" w:hAnsi="Arial" w:cs="Arial"/>
          <w:color w:val="0A0A0A"/>
          <w:sz w:val="27"/>
          <w:szCs w:val="27"/>
          <w:lang w:val="en-US" w:eastAsia="el-GR"/>
        </w:rPr>
        <w:t>Loewenstein</w:t>
      </w:r>
      <w:proofErr w:type="spellEnd"/>
      <w:r w:rsidRPr="00721BB7">
        <w:rPr>
          <w:rFonts w:ascii="Arial" w:eastAsia="Times New Roman" w:hAnsi="Arial" w:cs="Arial"/>
          <w:color w:val="0A0A0A"/>
          <w:sz w:val="27"/>
          <w:szCs w:val="27"/>
          <w:lang w:val="en-US" w:eastAsia="el-GR"/>
        </w:rPr>
        <w:t xml:space="preserve"> and their colleagues’ shows. When embroiled in a conflict, we need to try to overcome our self-centered fairness perceptions. We might do this by jointly hiring a mediator who can help us see one another’s point of view, or by enlisting another type of unbiased expert, such as an appraiser, to offer their view of the “facts.”</w:t>
      </w:r>
    </w:p>
    <w:p w:rsidR="00721BB7" w:rsidRPr="00721BB7" w:rsidRDefault="00721BB7" w:rsidP="00721BB7">
      <w:pPr>
        <w:numPr>
          <w:ilvl w:val="0"/>
          <w:numId w:val="3"/>
        </w:numPr>
        <w:shd w:val="clear" w:color="auto" w:fill="FEFEFE"/>
        <w:spacing w:after="0" w:line="240" w:lineRule="auto"/>
        <w:ind w:left="240"/>
        <w:rPr>
          <w:rFonts w:ascii="Arial" w:eastAsia="Times New Roman" w:hAnsi="Arial" w:cs="Arial"/>
          <w:color w:val="0A0A0A"/>
          <w:sz w:val="27"/>
          <w:szCs w:val="27"/>
          <w:lang w:val="en-US" w:eastAsia="el-GR"/>
        </w:rPr>
      </w:pPr>
      <w:r w:rsidRPr="00721BB7">
        <w:rPr>
          <w:rFonts w:ascii="Arial" w:eastAsia="Times New Roman" w:hAnsi="Arial" w:cs="Arial"/>
          <w:b/>
          <w:bCs/>
          <w:color w:val="0A0A0A"/>
          <w:sz w:val="27"/>
          <w:szCs w:val="27"/>
          <w:lang w:val="en-US" w:eastAsia="el-GR"/>
        </w:rPr>
        <w:t>Conflict resolution strategy #2: Avoid escalating tensions with threats and provocative moves. </w:t>
      </w:r>
      <w:r w:rsidRPr="00721BB7">
        <w:rPr>
          <w:rFonts w:ascii="Arial" w:eastAsia="Times New Roman" w:hAnsi="Arial" w:cs="Arial"/>
          <w:color w:val="0A0A0A"/>
          <w:sz w:val="27"/>
          <w:szCs w:val="27"/>
          <w:lang w:val="en-US" w:eastAsia="el-GR"/>
        </w:rPr>
        <w:t xml:space="preserve">When we feel we’re being ignored or steamrolled, we often try to capture the other party’s </w:t>
      </w:r>
      <w:r w:rsidRPr="00721BB7">
        <w:rPr>
          <w:rFonts w:ascii="Arial" w:eastAsia="Times New Roman" w:hAnsi="Arial" w:cs="Arial"/>
          <w:color w:val="0A0A0A"/>
          <w:sz w:val="27"/>
          <w:szCs w:val="27"/>
          <w:lang w:val="en-US" w:eastAsia="el-GR"/>
        </w:rPr>
        <w:lastRenderedPageBreak/>
        <w:t>attention by making a threat, such as saying we’ll take a dispute to court or try to ruin the other party’s business reputation. There’s a time and place for litigation, but threats and other attention-getting moves, such as take-it-or-leave-it offers, are often a mistake. Because of the common human tendency to treat others the way they’re treated, people tend to respond to threats in kind, leading to an escalatory spiral and worsening conflict. Before making a threat, be sure you have exhausted all other options for </w:t>
      </w:r>
      <w:hyperlink r:id="rId10" w:history="1">
        <w:r w:rsidRPr="00721BB7">
          <w:rPr>
            <w:rFonts w:ascii="Arial" w:eastAsia="Times New Roman" w:hAnsi="Arial" w:cs="Arial"/>
            <w:color w:val="15599D"/>
            <w:sz w:val="27"/>
            <w:szCs w:val="27"/>
            <w:u w:val="single"/>
            <w:lang w:val="en-US" w:eastAsia="el-GR"/>
          </w:rPr>
          <w:t>managing conflict.</w:t>
        </w:r>
      </w:hyperlink>
    </w:p>
    <w:p w:rsidR="00721BB7" w:rsidRPr="00721BB7" w:rsidRDefault="00721BB7" w:rsidP="00721BB7">
      <w:pPr>
        <w:numPr>
          <w:ilvl w:val="0"/>
          <w:numId w:val="4"/>
        </w:numPr>
        <w:shd w:val="clear" w:color="auto" w:fill="FEFEFE"/>
        <w:spacing w:after="0" w:line="240" w:lineRule="auto"/>
        <w:ind w:left="240"/>
        <w:rPr>
          <w:rFonts w:ascii="Arial" w:eastAsia="Times New Roman" w:hAnsi="Arial" w:cs="Arial"/>
          <w:color w:val="0A0A0A"/>
          <w:sz w:val="27"/>
          <w:szCs w:val="27"/>
          <w:lang w:val="en-US" w:eastAsia="el-GR"/>
        </w:rPr>
      </w:pPr>
      <w:r w:rsidRPr="00721BB7">
        <w:rPr>
          <w:rFonts w:ascii="Arial" w:eastAsia="Times New Roman" w:hAnsi="Arial" w:cs="Arial"/>
          <w:b/>
          <w:bCs/>
          <w:color w:val="0A0A0A"/>
          <w:sz w:val="27"/>
          <w:szCs w:val="27"/>
          <w:lang w:val="en-US" w:eastAsia="el-GR"/>
        </w:rPr>
        <w:t>Conflict resolution strategy #3: Overcome an “us versus them” mentality. </w:t>
      </w:r>
      <w:r w:rsidRPr="00721BB7">
        <w:rPr>
          <w:rFonts w:ascii="Arial" w:eastAsia="Times New Roman" w:hAnsi="Arial" w:cs="Arial"/>
          <w:color w:val="0A0A0A"/>
          <w:sz w:val="27"/>
          <w:szCs w:val="27"/>
          <w:lang w:val="en-US" w:eastAsia="el-GR"/>
        </w:rPr>
        <w:t>Group connections build loyalty and strong relationships, but they can also promote suspicion and hostility toward members of out-groups. As a result, groups in conflict tend to have an inaccurate understanding of each other’s views and to see the other’s positions as more extreme than they actually are. Whether </w:t>
      </w:r>
      <w:hyperlink r:id="rId11" w:history="1">
        <w:r w:rsidRPr="00721BB7">
          <w:rPr>
            <w:rFonts w:ascii="Arial" w:eastAsia="Times New Roman" w:hAnsi="Arial" w:cs="Arial"/>
            <w:color w:val="15599D"/>
            <w:sz w:val="27"/>
            <w:szCs w:val="27"/>
            <w:u w:val="single"/>
            <w:lang w:val="en-US" w:eastAsia="el-GR"/>
          </w:rPr>
          <w:t>dealing with conflict</w:t>
        </w:r>
      </w:hyperlink>
      <w:r w:rsidRPr="00721BB7">
        <w:rPr>
          <w:rFonts w:ascii="Arial" w:eastAsia="Times New Roman" w:hAnsi="Arial" w:cs="Arial"/>
          <w:color w:val="0A0A0A"/>
          <w:sz w:val="27"/>
          <w:szCs w:val="27"/>
          <w:lang w:val="en-US" w:eastAsia="el-GR"/>
        </w:rPr>
        <w:t> as a group or on your own, you can overcome the tendency to demonize the other side by looking for an identity or goal you share. Begin your conflict management efforts by highlighting your common goal of reaching a fair and sustainable agreement. Try to identify and discuss points of similarity between you, such as growing up in the same region. The more points of connection you can identify, the more collaborative and productive your conflict resolution process is likely to be.</w:t>
      </w:r>
    </w:p>
    <w:p w:rsidR="00721BB7" w:rsidRPr="00721BB7" w:rsidRDefault="00721BB7" w:rsidP="00721BB7">
      <w:pPr>
        <w:numPr>
          <w:ilvl w:val="0"/>
          <w:numId w:val="5"/>
        </w:numPr>
        <w:shd w:val="clear" w:color="auto" w:fill="FEFEFE"/>
        <w:spacing w:after="0" w:line="240" w:lineRule="auto"/>
        <w:ind w:left="240"/>
        <w:rPr>
          <w:rFonts w:ascii="Arial" w:eastAsia="Times New Roman" w:hAnsi="Arial" w:cs="Arial"/>
          <w:color w:val="0A0A0A"/>
          <w:sz w:val="27"/>
          <w:szCs w:val="27"/>
          <w:lang w:val="en-US" w:eastAsia="el-GR"/>
        </w:rPr>
      </w:pPr>
      <w:r w:rsidRPr="00721BB7">
        <w:rPr>
          <w:rFonts w:ascii="Arial" w:eastAsia="Times New Roman" w:hAnsi="Arial" w:cs="Arial"/>
          <w:b/>
          <w:bCs/>
          <w:color w:val="0A0A0A"/>
          <w:sz w:val="27"/>
          <w:szCs w:val="27"/>
          <w:lang w:val="en-US" w:eastAsia="el-GR"/>
        </w:rPr>
        <w:t>Conflict resolution strategy #4: Look beneath the surface to identify deeper issues. </w:t>
      </w:r>
      <w:r w:rsidRPr="00721BB7">
        <w:rPr>
          <w:rFonts w:ascii="Arial" w:eastAsia="Times New Roman" w:hAnsi="Arial" w:cs="Arial"/>
          <w:color w:val="0A0A0A"/>
          <w:sz w:val="27"/>
          <w:szCs w:val="27"/>
          <w:lang w:val="en-US" w:eastAsia="el-GR"/>
        </w:rPr>
        <w:t>Our deepest disputes often seem to involve money: labor disputes over employee wages, family conflicts over assets, for example. Because money is a finite resource, these conflicts tend to be single-issue battles in which one party’s gain will inevitably be the other party’s loss. But disputes over money often involve much deeper </w:t>
      </w:r>
      <w:hyperlink r:id="rId12" w:history="1">
        <w:r w:rsidRPr="00721BB7">
          <w:rPr>
            <w:rFonts w:ascii="Arial" w:eastAsia="Times New Roman" w:hAnsi="Arial" w:cs="Arial"/>
            <w:color w:val="15599D"/>
            <w:sz w:val="27"/>
            <w:szCs w:val="27"/>
            <w:u w:val="single"/>
            <w:lang w:val="en-US" w:eastAsia="el-GR"/>
          </w:rPr>
          <w:t>causes of conflict</w:t>
        </w:r>
      </w:hyperlink>
      <w:r w:rsidRPr="00721BB7">
        <w:rPr>
          <w:rFonts w:ascii="Arial" w:eastAsia="Times New Roman" w:hAnsi="Arial" w:cs="Arial"/>
          <w:color w:val="0A0A0A"/>
          <w:sz w:val="27"/>
          <w:szCs w:val="27"/>
          <w:lang w:val="en-US" w:eastAsia="el-GR"/>
        </w:rPr>
        <w:t>, such as the feeling that one is being disrespected or overlooked. The next time you find yourself arguing over the division of funds, suggest putting that conversation on hold. Then take time to explore each other’s deeper concerns. Listen closely to one another’s grievances, and try to come up with creative ways to address them. This conflict management strategy is likely to strengthen the relationship and add new interests to the table, expanding the pie of value to be divided in the process.</w:t>
      </w:r>
    </w:p>
    <w:p w:rsidR="00721BB7" w:rsidRPr="00721BB7" w:rsidRDefault="00721BB7" w:rsidP="00721BB7">
      <w:pPr>
        <w:numPr>
          <w:ilvl w:val="0"/>
          <w:numId w:val="6"/>
        </w:numPr>
        <w:shd w:val="clear" w:color="auto" w:fill="FEFEFE"/>
        <w:spacing w:after="0" w:line="240" w:lineRule="auto"/>
        <w:ind w:left="240"/>
        <w:rPr>
          <w:rFonts w:ascii="Arial" w:eastAsia="Times New Roman" w:hAnsi="Arial" w:cs="Arial"/>
          <w:color w:val="0A0A0A"/>
          <w:sz w:val="27"/>
          <w:szCs w:val="27"/>
          <w:lang w:val="en-US" w:eastAsia="el-GR"/>
        </w:rPr>
      </w:pPr>
      <w:r w:rsidRPr="00721BB7">
        <w:rPr>
          <w:rFonts w:ascii="Arial" w:eastAsia="Times New Roman" w:hAnsi="Arial" w:cs="Arial"/>
          <w:b/>
          <w:bCs/>
          <w:color w:val="0A0A0A"/>
          <w:sz w:val="27"/>
          <w:szCs w:val="27"/>
          <w:lang w:val="en-US" w:eastAsia="el-GR"/>
        </w:rPr>
        <w:t>Conflict resolution strategy #5: Separate sacred from pseudo-sacred issues.</w:t>
      </w:r>
      <w:r w:rsidRPr="00721BB7">
        <w:rPr>
          <w:rFonts w:ascii="Arial" w:eastAsia="Times New Roman" w:hAnsi="Arial" w:cs="Arial"/>
          <w:color w:val="0A0A0A"/>
          <w:sz w:val="27"/>
          <w:szCs w:val="27"/>
          <w:lang w:val="en-US" w:eastAsia="el-GR"/>
        </w:rPr>
        <w:t xml:space="preserve"> Conflict management can be particularly intractable when core values that negotiators believe are sacred, or nonnegotiable, are involved, such as their family bonds, religious beliefs, political views, or personal moral code. Take the case of two siblings who disagree about whether to sell their deceased parents’ farm, with one of them insisting the land must remain in </w:t>
      </w:r>
      <w:r w:rsidRPr="00721BB7">
        <w:rPr>
          <w:rFonts w:ascii="Arial" w:eastAsia="Times New Roman" w:hAnsi="Arial" w:cs="Arial"/>
          <w:color w:val="0A0A0A"/>
          <w:sz w:val="27"/>
          <w:szCs w:val="27"/>
          <w:lang w:val="en-US" w:eastAsia="el-GR"/>
        </w:rPr>
        <w:lastRenderedPageBreak/>
        <w:t xml:space="preserve">the family and the other arguing that the parents would want them to sell it. We tend to err on the side of not negotiating when sacred principles and values are at stake, writes Program on Negotiation Chair Robert </w:t>
      </w:r>
      <w:proofErr w:type="spellStart"/>
      <w:r w:rsidRPr="00721BB7">
        <w:rPr>
          <w:rFonts w:ascii="Arial" w:eastAsia="Times New Roman" w:hAnsi="Arial" w:cs="Arial"/>
          <w:color w:val="0A0A0A"/>
          <w:sz w:val="27"/>
          <w:szCs w:val="27"/>
          <w:lang w:val="en-US" w:eastAsia="el-GR"/>
        </w:rPr>
        <w:t>Mnookin</w:t>
      </w:r>
      <w:proofErr w:type="spellEnd"/>
      <w:r w:rsidRPr="00721BB7">
        <w:rPr>
          <w:rFonts w:ascii="Arial" w:eastAsia="Times New Roman" w:hAnsi="Arial" w:cs="Arial"/>
          <w:color w:val="0A0A0A"/>
          <w:sz w:val="27"/>
          <w:szCs w:val="27"/>
          <w:lang w:val="en-US" w:eastAsia="el-GR"/>
        </w:rPr>
        <w:t xml:space="preserve"> in his book </w:t>
      </w:r>
      <w:r w:rsidRPr="00721BB7">
        <w:rPr>
          <w:rFonts w:ascii="Arial" w:eastAsia="Times New Roman" w:hAnsi="Arial" w:cs="Arial"/>
          <w:i/>
          <w:iCs/>
          <w:color w:val="0A0A0A"/>
          <w:sz w:val="27"/>
          <w:szCs w:val="27"/>
          <w:lang w:val="en-US" w:eastAsia="el-GR"/>
        </w:rPr>
        <w:t xml:space="preserve">Bargaining with the Devil: When to Negotiate, </w:t>
      </w:r>
      <w:proofErr w:type="gramStart"/>
      <w:r w:rsidRPr="00721BB7">
        <w:rPr>
          <w:rFonts w:ascii="Arial" w:eastAsia="Times New Roman" w:hAnsi="Arial" w:cs="Arial"/>
          <w:i/>
          <w:iCs/>
          <w:color w:val="0A0A0A"/>
          <w:sz w:val="27"/>
          <w:szCs w:val="27"/>
          <w:lang w:val="en-US" w:eastAsia="el-GR"/>
        </w:rPr>
        <w:t>When</w:t>
      </w:r>
      <w:proofErr w:type="gramEnd"/>
      <w:r w:rsidRPr="00721BB7">
        <w:rPr>
          <w:rFonts w:ascii="Arial" w:eastAsia="Times New Roman" w:hAnsi="Arial" w:cs="Arial"/>
          <w:i/>
          <w:iCs/>
          <w:color w:val="0A0A0A"/>
          <w:sz w:val="27"/>
          <w:szCs w:val="27"/>
          <w:lang w:val="en-US" w:eastAsia="el-GR"/>
        </w:rPr>
        <w:t xml:space="preserve"> to Fight.</w:t>
      </w:r>
      <w:r w:rsidRPr="00721BB7">
        <w:rPr>
          <w:rFonts w:ascii="Arial" w:eastAsia="Times New Roman" w:hAnsi="Arial" w:cs="Arial"/>
          <w:color w:val="0A0A0A"/>
          <w:sz w:val="27"/>
          <w:szCs w:val="27"/>
          <w:lang w:val="en-US" w:eastAsia="el-GR"/>
        </w:rPr>
        <w:t> But many of the issues negotiators consider sacred are actually </w:t>
      </w:r>
      <w:r w:rsidRPr="00721BB7">
        <w:rPr>
          <w:rFonts w:ascii="Arial" w:eastAsia="Times New Roman" w:hAnsi="Arial" w:cs="Arial"/>
          <w:i/>
          <w:iCs/>
          <w:color w:val="0A0A0A"/>
          <w:sz w:val="27"/>
          <w:szCs w:val="27"/>
          <w:lang w:val="en-US" w:eastAsia="el-GR"/>
        </w:rPr>
        <w:t>pseudo-sacred</w:t>
      </w:r>
      <w:r w:rsidRPr="00721BB7">
        <w:rPr>
          <w:rFonts w:ascii="Arial" w:eastAsia="Times New Roman" w:hAnsi="Arial" w:cs="Arial"/>
          <w:color w:val="0A0A0A"/>
          <w:sz w:val="27"/>
          <w:szCs w:val="27"/>
          <w:lang w:val="en-US" w:eastAsia="el-GR"/>
        </w:rPr>
        <w:t xml:space="preserve">, notes Harvard Business School professor Max H. </w:t>
      </w:r>
      <w:proofErr w:type="spellStart"/>
      <w:r w:rsidRPr="00721BB7">
        <w:rPr>
          <w:rFonts w:ascii="Arial" w:eastAsia="Times New Roman" w:hAnsi="Arial" w:cs="Arial"/>
          <w:color w:val="0A0A0A"/>
          <w:sz w:val="27"/>
          <w:szCs w:val="27"/>
          <w:lang w:val="en-US" w:eastAsia="el-GR"/>
        </w:rPr>
        <w:t>Bazerman</w:t>
      </w:r>
      <w:proofErr w:type="spellEnd"/>
      <w:r w:rsidRPr="00721BB7">
        <w:rPr>
          <w:rFonts w:ascii="Arial" w:eastAsia="Times New Roman" w:hAnsi="Arial" w:cs="Arial"/>
          <w:color w:val="0A0A0A"/>
          <w:sz w:val="27"/>
          <w:szCs w:val="27"/>
          <w:lang w:val="en-US" w:eastAsia="el-GR"/>
        </w:rPr>
        <w:t>—that is, the issues are only off-limits under certain conditions. So it’s important to thoroughly analyze the benefits you might expect from a negotiation that could allow you to honor your principles. For example, the sibling’s objections to selling the family land might soften if a percentage of the proceeds are donated to the parents’ favorite charity.</w:t>
      </w:r>
    </w:p>
    <w:p w:rsidR="00721BB7" w:rsidRPr="00721BB7" w:rsidRDefault="00721BB7" w:rsidP="00721BB7">
      <w:pPr>
        <w:shd w:val="clear" w:color="auto" w:fill="FEFEFE"/>
        <w:spacing w:after="180" w:line="240" w:lineRule="auto"/>
        <w:rPr>
          <w:rFonts w:ascii="Arial" w:eastAsia="Times New Roman" w:hAnsi="Arial" w:cs="Arial"/>
          <w:b/>
          <w:bCs/>
          <w:color w:val="0A0A0A"/>
          <w:sz w:val="27"/>
          <w:szCs w:val="27"/>
          <w:lang w:val="en-US" w:eastAsia="el-GR"/>
        </w:rPr>
      </w:pPr>
    </w:p>
    <w:sectPr w:rsidR="00721BB7" w:rsidRPr="00721BB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4379"/>
    <w:multiLevelType w:val="multilevel"/>
    <w:tmpl w:val="9364DF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8160C3"/>
    <w:multiLevelType w:val="multilevel"/>
    <w:tmpl w:val="ECDC47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601819"/>
    <w:multiLevelType w:val="multilevel"/>
    <w:tmpl w:val="540009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E90368"/>
    <w:multiLevelType w:val="multilevel"/>
    <w:tmpl w:val="B22CE7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8D0B5B"/>
    <w:multiLevelType w:val="multilevel"/>
    <w:tmpl w:val="B3A0A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4C7522"/>
    <w:multiLevelType w:val="multilevel"/>
    <w:tmpl w:val="BBFC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BB7"/>
    <w:rsid w:val="00721BB7"/>
    <w:rsid w:val="00B91C1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715F5"/>
  <w15:chartTrackingRefBased/>
  <w15:docId w15:val="{7D4DB420-AEDD-46C5-9A27-74AF6B0DA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Char"/>
    <w:uiPriority w:val="9"/>
    <w:qFormat/>
    <w:rsid w:val="00721B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721BB7"/>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21BB7"/>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721BB7"/>
    <w:rPr>
      <w:rFonts w:ascii="Times New Roman" w:eastAsia="Times New Roman" w:hAnsi="Times New Roman" w:cs="Times New Roman"/>
      <w:b/>
      <w:bCs/>
      <w:sz w:val="36"/>
      <w:szCs w:val="36"/>
      <w:lang w:eastAsia="el-GR"/>
    </w:rPr>
  </w:style>
  <w:style w:type="paragraph" w:customStyle="1" w:styleId="meta">
    <w:name w:val="meta"/>
    <w:basedOn w:val="a"/>
    <w:rsid w:val="00721BB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721BB7"/>
    <w:rPr>
      <w:color w:val="0000FF"/>
      <w:u w:val="single"/>
    </w:rPr>
  </w:style>
  <w:style w:type="paragraph" w:styleId="Web">
    <w:name w:val="Normal (Web)"/>
    <w:basedOn w:val="a"/>
    <w:uiPriority w:val="99"/>
    <w:semiHidden/>
    <w:unhideWhenUsed/>
    <w:rsid w:val="00721BB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721BB7"/>
    <w:rPr>
      <w:b/>
      <w:bCs/>
    </w:rPr>
  </w:style>
  <w:style w:type="character" w:styleId="a4">
    <w:name w:val="Emphasis"/>
    <w:basedOn w:val="a0"/>
    <w:uiPriority w:val="20"/>
    <w:qFormat/>
    <w:rsid w:val="00721B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684">
      <w:bodyDiv w:val="1"/>
      <w:marLeft w:val="0"/>
      <w:marRight w:val="0"/>
      <w:marTop w:val="0"/>
      <w:marBottom w:val="0"/>
      <w:divBdr>
        <w:top w:val="none" w:sz="0" w:space="0" w:color="auto"/>
        <w:left w:val="none" w:sz="0" w:space="0" w:color="auto"/>
        <w:bottom w:val="none" w:sz="0" w:space="0" w:color="auto"/>
        <w:right w:val="none" w:sz="0" w:space="0" w:color="auto"/>
      </w:divBdr>
      <w:divsChild>
        <w:div w:id="193932945">
          <w:marLeft w:val="0"/>
          <w:marRight w:val="0"/>
          <w:marTop w:val="120"/>
          <w:marBottom w:val="240"/>
          <w:divBdr>
            <w:top w:val="dotted" w:sz="6" w:space="3" w:color="D6D6D6"/>
            <w:left w:val="none" w:sz="0" w:space="0" w:color="auto"/>
            <w:bottom w:val="dotted" w:sz="6" w:space="3" w:color="D6D6D6"/>
            <w:right w:val="none" w:sz="0" w:space="0" w:color="auto"/>
          </w:divBdr>
          <w:divsChild>
            <w:div w:id="271515738">
              <w:marLeft w:val="0"/>
              <w:marRight w:val="0"/>
              <w:marTop w:val="0"/>
              <w:marBottom w:val="0"/>
              <w:divBdr>
                <w:top w:val="none" w:sz="0" w:space="0" w:color="auto"/>
                <w:left w:val="none" w:sz="0" w:space="0" w:color="auto"/>
                <w:bottom w:val="none" w:sz="0" w:space="0" w:color="auto"/>
                <w:right w:val="none" w:sz="0" w:space="0" w:color="auto"/>
              </w:divBdr>
              <w:divsChild>
                <w:div w:id="86444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2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n.harvard.edu/daily/conflict-resolution/conflict-resolution-strateg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on.harvard.edu/daily/conflict-resolution/conflict-resolution-strategies" TargetMode="External"/><Relationship Id="rId12" Type="http://schemas.openxmlformats.org/officeDocument/2006/relationships/hyperlink" Target="http://www.pon.harvard.edu/daily/conflict-resolution/in-acrimonious-disputes-conflict-management-is-ke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on.harvard.edu/category/daily/conflict-resolution/" TargetMode="External"/><Relationship Id="rId11" Type="http://schemas.openxmlformats.org/officeDocument/2006/relationships/hyperlink" Target="http://www.pon.harvard.edu/daily/conflict-resolution/dealing-with-an-angry-public-3/" TargetMode="External"/><Relationship Id="rId5" Type="http://schemas.openxmlformats.org/officeDocument/2006/relationships/hyperlink" Target="https://www.pon.harvard.edu/author/katies5/" TargetMode="External"/><Relationship Id="rId10" Type="http://schemas.openxmlformats.org/officeDocument/2006/relationships/hyperlink" Target="http://www.pon.harvard.edu/daily/conflict-resolution/conflict-management-at-the-office/"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938</Words>
  <Characters>5069</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2024-11-10T18:29:00Z</dcterms:created>
  <dcterms:modified xsi:type="dcterms:W3CDTF">2024-11-10T18:33:00Z</dcterms:modified>
</cp:coreProperties>
</file>