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CellSpacing w:w="0" w:type="dxa"/>
        <w:tblInd w:w="0" w:type="dxa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209"/>
        <w:gridCol w:w="1241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THE BALTIC EXCHANGE DRY CARGO QUESTIONNAIRE (BALTIC99)</w:t>
            </w:r>
          </w:p>
        </w:tc>
        <w:tc>
          <w:tcPr>
            <w:tcW w:w="0" w:type="auto"/>
            <w:shd w:val="clear" w:color="auto" w:fill="FFFFFF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Version 2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Style w:val="3"/>
              <w:tblW w:w="9358" w:type="dxa"/>
              <w:tblInd w:w="0" w:type="dxa"/>
              <w:tblLayout w:type="autofit"/>
              <w:tblCellMar>
                <w:top w:w="45" w:type="dxa"/>
                <w:left w:w="45" w:type="dxa"/>
                <w:bottom w:w="45" w:type="dxa"/>
                <w:right w:w="45" w:type="dxa"/>
              </w:tblCellMar>
            </w:tblPr>
            <w:tblGrid>
              <w:gridCol w:w="441"/>
              <w:gridCol w:w="1364"/>
              <w:gridCol w:w="1850"/>
              <w:gridCol w:w="1885"/>
              <w:gridCol w:w="1758"/>
              <w:gridCol w:w="1964"/>
              <w:gridCol w:w="96"/>
            </w:tblGrid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GENERAL INFORMATION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Date updated: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14 APRIL 2020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Vessel's name: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MV STAR ERACLE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IMO number: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9499450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Vessel's previous name(s) and date(s) of change: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NIL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Flag: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NORWAY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Port of Registry: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BERGEN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Type of vessel: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BULK CARRIER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1.8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Type of hull: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DOUBLE BOTTOM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Ownership and Operation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1.9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Registered owner - Full style: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GRIEGMAAS SUPRAMAX AS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1.10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Parent company/group to which the owner belongs - Full style: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Griegmaas Supramax AS</w:t>
                  </w:r>
                </w:p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C. Sundts Gate 17</w:t>
                  </w:r>
                </w:p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5004 Bergen</w:t>
                  </w:r>
                </w:p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Norway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1.11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Technical operator - Full style: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FLEETSHIP MANAGEMENT PTE.,LTD.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1.12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Commercial operator - Full style: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FLEETSHIP MANAGEMENT PTE.,LTD.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1.13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Disponent owner - Full style: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G2OCEAN, Bulk, Operations</w:t>
                  </w:r>
                </w:p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Tel +47 99545812</w:t>
                  </w:r>
                </w:p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Email: Ops.bulk@g2ocean.com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1.14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Does disponent owner have vessel on time charter or bareboat: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TIME CHARTER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1.15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Since when vessel has been under Disponent owner: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May 2020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1.16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Number of vessels in disponent owner's fleet: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Builder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1.17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Builder (where built) / Yard number: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YANGZHOU,CHINA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1.18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Date delivered (built):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27 SEPTEMBER 2012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Classification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1.19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Classification society: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DNV-GL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1.20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Class notation: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Hull + Machinery CSR CPS (WBT) BC-A (Holds 2, 4 may be empty) ESP, GRAB (20) Unrestricted Navigation; VeriSTAR-HULL; +AUS-UMS; MON-SHAFT; INWATER SURVEY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1.21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Classification society changed, name of previous society: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DNV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1.22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Classification society changed, date of change: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2013-09-04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1.23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Date and place of last dry dock: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2017-03-22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China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1.24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Date next dry dock is due: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2022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1.25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Date of last special survey / next survey due: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1.26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Date of last annual survey / next survey due: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2020-09-28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1.27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vessel entered in classification approved enhanced survey program?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1.28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Does vessel comply with IACS unified requirements regarding number 1 cargo hold and double bottom tank steel structure?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Has this compliance been verified by the classification society?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Dimensions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1.29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Length Over All (LOA):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189.99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1.30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Length Between Perpendiculars (LBP):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185.00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1.31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Extreme breadth (Beam):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32.26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1.32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Moulded depth: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18.00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1.33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Keel to Masthead (KTM) / KTM in collapsed condition (if applicable):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Metres   45.1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1.34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Distance from waterline to top of hatch coamings or top of hatch covers if side-rolling hatches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vAlign w:val="bottom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No1. Hatch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vAlign w:val="bottom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Midships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vAlign w:val="bottom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Last Hatch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Ballast condition:</w:t>
                  </w: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(cargo holds not flooded, basis 50% bunkers)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15.30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14.27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13.20</w:t>
                  </w:r>
                </w:p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Full ballast condition:</w:t>
                  </w: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(cargo holds flooded, basis 50% bunkers)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12.09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11.56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11.02</w:t>
                  </w:r>
                </w:p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Light condition (basis 50% bunkers):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19.6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17.64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15.62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Fully laden condition: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6.822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6.822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6.822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1.35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Distance from keel to top of hatch coamings (or top of hatch covers if side-rolling hatches):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19.75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19.75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19.75</w:t>
                  </w:r>
                </w:p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Tonnages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1.36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Gross Tonnage (GT) / Net Registered Tonnage (NRT):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32,839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1.37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Suez Canal Tonnage - Gross (SCGT) / Net (SCNT):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33,689.21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1.38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Panama Canal Net Tonnage (PCNT):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27,222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Loadline Information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1.39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Loadline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Deadweight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Draft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TPC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Summer: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58018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12.950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59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Winter: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56419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12.680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Winter North Atlantic: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NIL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Fresh water: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58019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13.241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Tropical: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59618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13.220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Tropical fresh water: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59582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13.511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Normal ballast condition: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16,924.7m3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Lightship: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10,952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FWA at summer draft: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Is vessel fitted for: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1.40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Transit of Panama Canal?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 yes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If yes, state deadweight all told on 39ft 6in / 12.039m (SG 0.9954):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50,775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yes, is Panama deadweight all told affected by vessel's bilge turn radius?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1.41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Transit of Suez Canal?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1.42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Transit of St. Lawrence Seaway?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yes, state deadweight all told on 26ft / 7.92m fresh water: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Recent Operational History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1.43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Has vessel been involved in a pollution, grounding, serious casualty or collision incident during the past 12 months? If yes, give details: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NO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1.44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Voyage History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Voy#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Charterer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Cargo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Load-Discharge Ports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PRESENT: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IMC SHIPPING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COAL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Samarinda,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1st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NORDEN AS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COAL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Samarinda, Villanueva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2nd: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ALLIANCE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GYPSUM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Salalah, Tanjung Priok,Tuban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  <w:trHeight w:val="138" w:hRule="atLeas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3rd: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SWIRE BULK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COAL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Taboneo, Mumbai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4th: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RIO TINO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>SALT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Dampier, Merak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1.45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Specify the security level at which the ship is currently operating (ISSC):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 MARSEC Level 1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4941" w:type="pct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   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CERTIFICATION </w:t>
                  </w:r>
                </w:p>
              </w:tc>
              <w:tc>
                <w:tcPr>
                  <w:tcW w:w="1032" w:type="pct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Issued </w:t>
                  </w:r>
                </w:p>
              </w:tc>
              <w:tc>
                <w:tcPr>
                  <w:tcW w:w="964" w:type="pct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Last Annual </w:t>
                  </w:r>
                </w:p>
              </w:tc>
              <w:tc>
                <w:tcPr>
                  <w:tcW w:w="1074" w:type="pct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Expires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2.1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Safety Equipment Certificate: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2018-09-07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2020-09-30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2022-09-26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2.2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Safety Radio Certificate: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2018-09-07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2020-09-30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2022-09-27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2.3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Safety Construction Certificate: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2018-09-07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2020-10-09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2022-09-27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2.4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Loadline Certificate: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2020-05-19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2020-10-09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2022-09-27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2.5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  <w:highlight w:val="green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Safety Management Certificate (SMC):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2020-12-16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2025-12-16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2.6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Document of Compliance (DOC):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2021-03-22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2021-03-22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2023-02-12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2.7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Gear survey: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2020-09-30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2020-09-30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2.8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Cargo securing manual: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2.9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International Oil Pollution Prevention Certificate (IOPPC):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2018-09-07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2020-09-30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2022-09-27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2.10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Ship Sanitation Control (SSCC) / Ship Sanitation Control Exemption (SSCE) Certificate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2021-09-14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2.11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USCG COFR: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2018-02-11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2021-02-11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2.12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International Ship Security Certificate (ISSC):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2020-12-16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2025-12-16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4941" w:type="pct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CREW MANAGEMENT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3.1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Number of Officers: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3.2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Number of crew: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3.3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Name and nationality of Master: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CAPTAIN KAROTTU ANTONY ANDREWS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3.4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Nationality of Officers: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INDIAN AND VIETNAMESE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3.5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Nationality of crew: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FILIPINO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3.6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What is the common working language onboard: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ENGLISH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3.7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Do officers speak and understand English?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4941" w:type="pct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SAFETY MANAGEMENT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4.1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the vessel ISM certified?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4.2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Document of Compliance (DOC) certificate number / issuing authority: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N1573939-ygv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DNV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4.3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Safety Management (SMC) certificate number / issuing authority: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N1535796-qms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DNV-GL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State outstanding recommendations, if any: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NIL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4.4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the vessel operated under a Quality Management System?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Yes, what type of system (ISO9002 or IMO Resolution A.741(18)):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IMO Resolution A.741(18)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4941" w:type="pct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CARGO ARRANGEMENTS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Holds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Number of holds: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Hold dimensions: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CH #1: (28.1 m x 23.3m  x 18.52m)  / CH #2 27.2 m x 23.3m  x 18.52m  / CH #3 (25.6 m x 23.3m  x 18.52m  / CH #4 (27.2 m x 23.3m  x 18.52m  / CH #5 27.2m x 23.3m x 18.52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Are vessel's holds clear and free of any obstructions?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Capacity, by hold, excluding wing/topside tanks but including hatchways: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Grain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vAlign w:val="bottom"/>
                </w:tcPr>
                <w:p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Bale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Hold #1: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13254.2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12922.8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Hold #2: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14891.1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12922.8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Hold #3: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14804.7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14434.6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Hold #4: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14891.1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14518.8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Hold #5: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13708.2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13365.5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Hold #6: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Hold #7: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Hold #8: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Hold #9: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Total: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vessel strengthened for the carriage of heavy cargoes?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yes, state which holds may be left empty: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Hold No.2 &amp; 4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tanktop steel suitable for grab discharge?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5.8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State whether bulkhead corrugations are vertical or horizontal: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Vertical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5.9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Tanktop strength: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CH1: 25MT / CH 2 : 19 MT / CH 3: 25 MT / CH 4: 19 MT / CH 5 : 25 MT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5.10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Are holds CO2 fitted?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5.11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Are holds fitted with smoke detection system?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5.12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vessel fitted with Australian type approved holds ladders?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5.13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Has vessel a functioning class certified loadmaster/loadicator or similar calculator?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5.14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Are holds hoppered at: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Hold side?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Forward bulkhead?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Aft bulkhead?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5.15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Can vessel's holds be described as box shaped?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5.16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Measurement of any tank slopes/hoppering:</w:t>
                  </w: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br w:type="textWrapping"/>
                  </w: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(height and distance from vessel's side at tank top)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14M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5.17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Flat floor measurement of cargo holds at tank top: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Length  27.2m  x Width  23.3m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5.18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Are vessel's holds electrically ventilated?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yes, state number of air-changes per hour basis empty holds: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5.19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Type of hold paint: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JOTUN – HARD TOP RED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5.20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vessel fitted for carriage of grain in accordance with chapter V1 of SOLAS 1974 and amendments without requiring bagging, strapping and securing when loading a full cargo (deadweight) of heavy grain in bulk (stowage factor 42 cu. feet) with ends untrimmed?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5.21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Is the vessel fitted with A60 Steel Bulkhead?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Deck and Hatches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5.22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Number of hatches: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5.23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Make and type of hatch covers: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FOLDING / MCGREGOR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5.24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Hatch dimensions: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20.64m x 18.64m x 18.52m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5.25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Hatch span (distance from front of forward hatch to aft of rear hatch):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160M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5.26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Strength of hatch covers: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1.50T/m2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5.27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Number, diameter and location of cement holes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70C0"/>
                      <w:sz w:val="24"/>
                      <w:szCs w:val="24"/>
                    </w:rPr>
                    <w:t>2/CH = 10 ( 0.90 Meters Diameter)</w:t>
                  </w:r>
                </w:p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5.28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Distance from ship's rail to near and far edge of hatch covers/coaming near and far (Please advise the minimum width clear of any obstruction for each hold):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7M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5.29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Distance from bow to fore of 1st hold opening: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24M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5.30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Distance from stern to aft of last hold opening: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45M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5.31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State deck strength: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4.0 Tones/m2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Ballast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5.32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Capacity of ballast tanks (100%):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16,924.7m3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5.33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Ballast holds capacity, state which hold(s):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Hold No. 3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5.34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Vessel's ballasting time / rate of ballasting: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70C0"/>
                      <w:sz w:val="24"/>
                      <w:szCs w:val="24"/>
                    </w:rPr>
                    <w:t>850 x 2 = 1700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5.35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Vessel's deballasting time / rate of deballasting: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70C0"/>
                      <w:sz w:val="24"/>
                      <w:szCs w:val="24"/>
                    </w:rPr>
                    <w:t>850 x 2 = 1700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5.36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Unpumpable quantity: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150 m3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4941" w:type="pct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CARGO GEAR (ONLY TO BE COMPLETED IF APPLICABLE)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geared state make and type: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Number/location of derricks/cranes: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4 / CROSSDECK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Maximum outreach of gear beyond ships rail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11.87 mtrs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Maximum outreach of gear beyond ships rail with maximum cargo lift on hook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11.87 mtrs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gantry cranes/horizontal slewing cranes - state minimum clearance distance crane hook to top of hatch coaming: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Time needed for full cycle with maximum cargo lift on hook: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Hoisting time of gear: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23 m/min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6.8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Luffing time of gear: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65 sec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6.9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Slewing time of gear: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0.8 rev/min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6.10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gear combinable for heavy lift?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6.11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Are winches electro-hydraulic?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6.12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vessel has grabs on board - state: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SMAG / 4 GRABS / ELECTRO-HYDRAULIC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Type: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MZGL15000-6-B-S-KP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Capacity: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6.0 – 15.0 CBM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Power source of grabs: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ELECTRIC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Location of power source: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SHIP’S CRANE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6.13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Does vessel have enough power to run 4 cranes and 4 shore grabs (if applicable). If not pls state how many?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6.14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vessel fitted with sufficient lights at each hatch for night work?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6.15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vessel logs fitted?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yes, state number, type and height of stanchions/sockets, if on board: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6.16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vessel log racks fitted?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6.17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Timber Loadline (if applicable)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Deadweight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Draft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TPC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Summer: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Metric Tonnes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Metres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Metric Tonnes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Winter: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Metric Tonnes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Metres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Metric Tonnes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Winter North Atlantic: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Metric Tonnes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Metres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Metric Tonnes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Fresh water: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Metric Tonnes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Metres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Metric Tonnes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Tropical: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Metric Tonnes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Metres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Metric Tonnes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Tropical fresh water: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Metric Tonnes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Metres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Metric Tonnes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4941" w:type="pct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7.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CONTAINER BULKERS/MULTI PURPOSE (ONLY TO BE COMPLETED IF APPLICABLE)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7.1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Capacity in direct stow of TEU/FEU basis empty tanks: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Capacity in direct stow of TEU/FEU basis full tanks: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7.2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Are all containers within reach of vessel's gear?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7.3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no, state self sustained capacity: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7.4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If vessel fitted with all permanent and loose fittings/lashing materials for above number of TEU/FEU?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7.5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vessel fitted with recessed holes/shoes on tanktop and container shoes on weatherdeck and hatch covers?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7.6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Advise stack weights and number of tiers on/under deck per TEU: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Advise stack weights and number of tiers on/under deck per FEU: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7.7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Has vessel a container spreader on board?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7.8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Number and type of reefer plugs: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4941" w:type="pct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8.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ENGINE ROOM, SPEED AND CONSUMPTION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8.1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vessel fitted with a shaft generator?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Engine Room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8.2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Engine make/model and type: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8.3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BHP / RPM of main engine at MCR: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100 %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9,480 KW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12,829 BHP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8.4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BHP / RPM of main engine at NCR (as % of MCR):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jc w:val="right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85 % SMCR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7,395 KW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10,061 BHP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Fuel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8.5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What type/viscosity of fuel is used for main propulsion: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114.1 cst @ 50 deg.C.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Capacity of main engine bunker tanks (excluding unpumpables):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2016 m3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8.6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What type/viscosity of fuel is used in the generating plant: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Common w/  ME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Capacity of aux engine(s) bunker tanks (excluding unpumpables):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Common w/  ME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Speed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8.7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Ballast: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13.75 MT x IFO 33 MT x MGO 0.1 MT 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Laden: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13.25 MT x IFO 33 MT x MGO 0.1 MT 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Consumptions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8.8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Passage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Main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Aux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Ballast: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21.0 MT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Laden: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21.0 MT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0.1 MT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8.9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In Port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Main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Aux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Working: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5.0 MT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0.2 MT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Idle: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3.0 MT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0.2 MT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Other (specify):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4941" w:type="pct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MISCELLANEOUS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Communications and Electronics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Call sign: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LAPA7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Vessel's INMARSAT number: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+ 425791610 / +425791611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Vessel's telex number: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+47 2367 8656 / +47 2367 8657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Vessel's fax number: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NIL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Vessel's email address: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Stareracle@SkyFile.com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Vessel's MMSI No. (Maritime Mobile Selective call Identity Code):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257916000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Vessel's onboard electrical supply (V / Hz):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220V  / 110 V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Constants/Fresh Water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9.8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Constants excluding fresh water: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380T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9.9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Daily freshwater consumption: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8 – 10 TONS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9.10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Fresh water capacity: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397.8m3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9.11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State capacity and daily production of evaporator: 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13m3</w:t>
                  </w:r>
                </w:p>
              </w:tc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9.12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Normal fresh water reserve: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200m3 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Insurance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9.13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P &amp; I Club - Full style: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SKULD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9.14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P &amp; I Club coverage: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 xml:space="preserve">HULL MACHINERY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9.15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sz w:val="18"/>
                      <w:szCs w:val="18"/>
                    </w:rPr>
                    <w:t xml:space="preserve">Where is the owners hull and machinery placed: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AON NORWAY AS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9.16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sz w:val="18"/>
                      <w:szCs w:val="18"/>
                    </w:rPr>
                    <w:t xml:space="preserve">Hull &amp; Machinery insured value: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12,400,000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Vetting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9.17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Is the vessel RIGHTSHIP approved: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YES / 3 STARS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9.18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Date/Place of last RIGHTSHIP Inspection: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Port State Control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9.19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Date and place of last Port State Control inspection: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6"/>
                      <w:szCs w:val="16"/>
                    </w:rPr>
                    <w:t>3/22/2021.VILLANUEVA,PHILIPPINES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9.20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Has the vessel been detained by Port State Control in the last 12 months?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FF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Any outstanding deficiencies as reported by any Port State Control. If yes, provide details: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NONE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9.21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Any Australian Maritime Safety Authority (AMSA) detentions or noted deficiencies. If so, please advise details and specify when/where these items were repaired.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99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gridAfter w:val="1"/>
                <w:wAfter w:w="59" w:type="pct"/>
              </w:trPr>
              <w:tc>
                <w:tcPr>
                  <w:tcW w:w="4941" w:type="pct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10.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vAlign w:val="center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 xml:space="preserve">SUPPLEMENTARY INFORMATION FOR SPECIFIC COMMODITIES/TRADES 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  <w:noWrap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10.1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Number of mooring lines in use</w:t>
                  </w:r>
                  <w:r>
                    <w:rPr>
                      <w:rFonts w:hint="eastAsia" w:ascii="Arial" w:hAnsi="Arial" w:cs="Arial"/>
                      <w:color w:val="000000"/>
                      <w:sz w:val="18"/>
                      <w:szCs w:val="18"/>
                      <w:lang w:eastAsia="zh-CN"/>
                    </w:rPr>
                    <w:t>（at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zh-CN"/>
                    </w:rPr>
                    <w:t xml:space="preserve"> least 16 pcs</w:t>
                  </w:r>
                  <w:r>
                    <w:rPr>
                      <w:rFonts w:hint="eastAsia" w:ascii="Arial" w:hAnsi="Arial" w:cs="Arial"/>
                      <w:color w:val="000000"/>
                      <w:sz w:val="18"/>
                      <w:szCs w:val="18"/>
                      <w:lang w:eastAsia="zh-CN"/>
                    </w:rPr>
                    <w:t>）</w:t>
                  </w:r>
                  <w:r>
                    <w:rPr>
                      <w:rFonts w:ascii="Arial" w:hAnsi="Arial" w:eastAsia="Times New Roman" w:cs="Arial"/>
                      <w:color w:val="000000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eastAsia="Times New Roman" w:cs="Arial"/>
                      <w:color w:val="0000FF"/>
                      <w:sz w:val="18"/>
                      <w:szCs w:val="18"/>
                    </w:rPr>
                    <w:t>16 PCS</w:t>
                  </w: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c>
                <w:tcPr>
                  <w:tcW w:w="0" w:type="auto"/>
                  <w:gridSpan w:val="6"/>
                  <w:tcBorders>
                    <w:top w:val="single" w:color="C0C0C0" w:sz="6" w:space="0"/>
                    <w:left w:val="single" w:color="C0C0C0" w:sz="6" w:space="0"/>
                    <w:bottom w:val="single" w:color="C0C0C0" w:sz="6" w:space="0"/>
                    <w:right w:val="single" w:color="C0C0C0" w:sz="6" w:space="0"/>
                  </w:tcBorders>
                  <w:shd w:val="clear" w:color="auto" w:fill="FFFFFF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  <w:vAlign w:val="center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EB"/>
    <w:rsid w:val="00015386"/>
    <w:rsid w:val="00020AFB"/>
    <w:rsid w:val="00057435"/>
    <w:rsid w:val="000710AD"/>
    <w:rsid w:val="00096FB1"/>
    <w:rsid w:val="0012639C"/>
    <w:rsid w:val="00132379"/>
    <w:rsid w:val="00135826"/>
    <w:rsid w:val="00181CC8"/>
    <w:rsid w:val="00185981"/>
    <w:rsid w:val="00192026"/>
    <w:rsid w:val="001E23BD"/>
    <w:rsid w:val="001E4A30"/>
    <w:rsid w:val="001F0BD0"/>
    <w:rsid w:val="0021614E"/>
    <w:rsid w:val="00281929"/>
    <w:rsid w:val="002C1622"/>
    <w:rsid w:val="002F2745"/>
    <w:rsid w:val="00350947"/>
    <w:rsid w:val="00353371"/>
    <w:rsid w:val="00361946"/>
    <w:rsid w:val="00376AD9"/>
    <w:rsid w:val="00376D7C"/>
    <w:rsid w:val="003A055E"/>
    <w:rsid w:val="003A5E54"/>
    <w:rsid w:val="003C43C8"/>
    <w:rsid w:val="003D5398"/>
    <w:rsid w:val="00456099"/>
    <w:rsid w:val="00457721"/>
    <w:rsid w:val="004665EB"/>
    <w:rsid w:val="00485B5F"/>
    <w:rsid w:val="004860C2"/>
    <w:rsid w:val="005816D6"/>
    <w:rsid w:val="005925F8"/>
    <w:rsid w:val="005A61B0"/>
    <w:rsid w:val="005A76D4"/>
    <w:rsid w:val="005C295F"/>
    <w:rsid w:val="005E2345"/>
    <w:rsid w:val="00611A5B"/>
    <w:rsid w:val="0065734E"/>
    <w:rsid w:val="00664931"/>
    <w:rsid w:val="006838CD"/>
    <w:rsid w:val="006C548B"/>
    <w:rsid w:val="00711C4D"/>
    <w:rsid w:val="00751EEC"/>
    <w:rsid w:val="007A6795"/>
    <w:rsid w:val="007B3CF9"/>
    <w:rsid w:val="007F7E67"/>
    <w:rsid w:val="00816062"/>
    <w:rsid w:val="00824A6E"/>
    <w:rsid w:val="00834D85"/>
    <w:rsid w:val="00870EFE"/>
    <w:rsid w:val="00880D3C"/>
    <w:rsid w:val="00895970"/>
    <w:rsid w:val="008A7AE2"/>
    <w:rsid w:val="008B4184"/>
    <w:rsid w:val="00906988"/>
    <w:rsid w:val="00921F85"/>
    <w:rsid w:val="009649A3"/>
    <w:rsid w:val="0098638F"/>
    <w:rsid w:val="009A77C9"/>
    <w:rsid w:val="009B2362"/>
    <w:rsid w:val="00A14A0C"/>
    <w:rsid w:val="00A349FD"/>
    <w:rsid w:val="00A41AFF"/>
    <w:rsid w:val="00A86539"/>
    <w:rsid w:val="00AB1B56"/>
    <w:rsid w:val="00AC1D12"/>
    <w:rsid w:val="00AF0B11"/>
    <w:rsid w:val="00B55A8B"/>
    <w:rsid w:val="00B55DD3"/>
    <w:rsid w:val="00B56990"/>
    <w:rsid w:val="00B814D5"/>
    <w:rsid w:val="00BC7F62"/>
    <w:rsid w:val="00C21E2E"/>
    <w:rsid w:val="00C76984"/>
    <w:rsid w:val="00CE05FB"/>
    <w:rsid w:val="00CE6919"/>
    <w:rsid w:val="00D11040"/>
    <w:rsid w:val="00D26419"/>
    <w:rsid w:val="00D819F5"/>
    <w:rsid w:val="00DB7E76"/>
    <w:rsid w:val="00DE6ED9"/>
    <w:rsid w:val="00E029D9"/>
    <w:rsid w:val="00E21B4C"/>
    <w:rsid w:val="00E62483"/>
    <w:rsid w:val="00E82753"/>
    <w:rsid w:val="00EB47D8"/>
    <w:rsid w:val="00EB4861"/>
    <w:rsid w:val="00ED0B8F"/>
    <w:rsid w:val="00F05710"/>
    <w:rsid w:val="00F27E65"/>
    <w:rsid w:val="00F32384"/>
    <w:rsid w:val="00F37D15"/>
    <w:rsid w:val="00F476D4"/>
    <w:rsid w:val="00F54231"/>
    <w:rsid w:val="00F62A44"/>
    <w:rsid w:val="00F63D5B"/>
    <w:rsid w:val="00F70E9B"/>
    <w:rsid w:val="00F83D96"/>
    <w:rsid w:val="00FA4F5D"/>
    <w:rsid w:val="00FB5A4B"/>
    <w:rsid w:val="00FE5716"/>
    <w:rsid w:val="26766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Plain Text"/>
    <w:basedOn w:val="1"/>
    <w:link w:val="9"/>
    <w:semiHidden/>
    <w:unhideWhenUs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6">
    <w:name w:val="ref"/>
    <w:basedOn w:val="1"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7">
    <w:name w:val="qst"/>
    <w:basedOn w:val="1"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8">
    <w:name w:val="wbord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Plain Text Char"/>
    <w:basedOn w:val="2"/>
    <w:link w:val="5"/>
    <w:semiHidden/>
    <w:uiPriority w:val="99"/>
    <w:rPr>
      <w:rFonts w:ascii="Consolas" w:hAnsi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409C2E085474AAA84109073DBB6F9" ma:contentTypeVersion="12" ma:contentTypeDescription="Create a new document." ma:contentTypeScope="" ma:versionID="165473db99b80933476b700a9a7492fc">
  <xsd:schema xmlns:xsd="http://www.w3.org/2001/XMLSchema" xmlns:xs="http://www.w3.org/2001/XMLSchema" xmlns:p="http://schemas.microsoft.com/office/2006/metadata/properties" xmlns:ns2="cdde0e52-7ea6-4fb9-8939-9e45de45b180" xmlns:ns3="1bbc71c5-76ab-4bcc-8679-53d0635774de" targetNamespace="http://schemas.microsoft.com/office/2006/metadata/properties" ma:root="true" ma:fieldsID="70bca3e30ddc6f0e4b52d2d70bae3a3e" ns2:_="" ns3:_="">
    <xsd:import namespace="cdde0e52-7ea6-4fb9-8939-9e45de45b180"/>
    <xsd:import namespace="1bbc71c5-76ab-4bcc-8679-53d0635774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e0e52-7ea6-4fb9-8939-9e45de45b1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c71c5-76ab-4bcc-8679-53d06357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96A36A-0FFE-4960-A16C-64E283AB3893}">
  <ds:schemaRefs/>
</ds:datastoreItem>
</file>

<file path=customXml/itemProps3.xml><?xml version="1.0" encoding="utf-8"?>
<ds:datastoreItem xmlns:ds="http://schemas.openxmlformats.org/officeDocument/2006/customXml" ds:itemID="{EA9DF70C-E4B2-4DF1-A83F-10B8EEEAEBA9}">
  <ds:schemaRefs/>
</ds:datastoreItem>
</file>

<file path=customXml/itemProps4.xml><?xml version="1.0" encoding="utf-8"?>
<ds:datastoreItem xmlns:ds="http://schemas.openxmlformats.org/officeDocument/2006/customXml" ds:itemID="{5CBB4FF6-B2C7-4B63-AD94-B9FCC16BB4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Saudi Aramco</Company>
  <Pages>8</Pages>
  <Words>2234</Words>
  <Characters>12065</Characters>
  <Lines>100</Lines>
  <Paragraphs>28</Paragraphs>
  <TotalTime>2</TotalTime>
  <ScaleCrop>false</ScaleCrop>
  <LinksUpToDate>false</LinksUpToDate>
  <CharactersWithSpaces>14271</CharactersWithSpaces>
  <Application>WPS Office_11.2.0.10176_F1E327BC-269C-435d-A152-05C5408002CA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2021-06-17T14:03:00Z</dcterms:created>
  <dc:creator>Administrator</dc:creator>
  <cp:lastModifiedBy>Nikolaos Pentheroudakis</cp:lastModifiedBy>
  <dcterms:modified xsi:type="dcterms:W3CDTF">2021-07-04T06:41:48Z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Office">
    <vt:lpwstr>14;#OsloBergen|c4de304e-0286-4ffa-83fe-7f14d84f4b06</vt:lpwstr>
  </property>
  <property fmtid="{D5CDD505-2E9C-101B-9397-08002B2CF9AE}" pid="3" name="IDepartment">
    <vt:lpwstr>13;#OsloBergen Sales and Purchase|237437b9-4756-427c-9a8f-8d6e39ad0a07</vt:lpwstr>
  </property>
  <property fmtid="{D5CDD505-2E9C-101B-9397-08002B2CF9AE}" pid="4" name="f7d900b41d684297a96f54cd448da706">
    <vt:lpwstr>OsloBergen|c4de304e-0286-4ffa-83fe-7f14d84f4b06</vt:lpwstr>
  </property>
  <property fmtid="{D5CDD505-2E9C-101B-9397-08002B2CF9AE}" pid="5" name="a7e28ecc18604ae0968c10b58f6c64e3">
    <vt:lpwstr>OsloBergen Sales and Purchase|237437b9-4756-427c-9a8f-8d6e39ad0a07</vt:lpwstr>
  </property>
  <property fmtid="{D5CDD505-2E9C-101B-9397-08002B2CF9AE}" pid="6" name="ContentTypeId">
    <vt:lpwstr>0x01010035C409C2E085474AAA84109073DBB6F9</vt:lpwstr>
  </property>
  <property fmtid="{D5CDD505-2E9C-101B-9397-08002B2CF9AE}" pid="7" name="TaxCatchAll">
    <vt:lpwstr>6;#Sales and Purchase|f0897e70-5a01-4517-b53f-528dde1e3112;#13;#OsloBergen Sales and Purchase|237437b9-4756-427c-9a8f-8d6e39ad0a07;#14;#OsloBergen|c4de304e-0286-4ffa-83fe-7f14d84f4b06</vt:lpwstr>
  </property>
  <property fmtid="{D5CDD505-2E9C-101B-9397-08002B2CF9AE}" pid="8" name="Segment">
    <vt:lpwstr>6;#Sales and Purchase|f0897e70-5a01-4517-b53f-528dde1e3112</vt:lpwstr>
  </property>
  <property fmtid="{D5CDD505-2E9C-101B-9397-08002B2CF9AE}" pid="9" name="jfc156ce22f14b96a3b3da967dff5d4d">
    <vt:lpwstr>Sales and Purchase|f0897e70-5a01-4517-b53f-528dde1e3112</vt:lpwstr>
  </property>
  <property fmtid="{D5CDD505-2E9C-101B-9397-08002B2CF9AE}" pid="10" name="KSOProductBuildVer">
    <vt:lpwstr>1033-11.2.0.10176</vt:lpwstr>
  </property>
</Properties>
</file>