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bidi w:val="0"/>
        <w:ind w:firstLine="1405" w:firstLineChars="350"/>
        <w:jc w:val="left"/>
        <w:rPr>
          <w:rFonts w:hint="default" w:ascii="Arial" w:hAnsi="Arial" w:eastAsia="SimSun" w:cs="Arial"/>
          <w:b/>
          <w:bCs/>
          <w:i/>
          <w:iCs/>
          <w:kern w:val="0"/>
          <w:sz w:val="40"/>
          <w:szCs w:val="40"/>
          <w:u w:val="single"/>
          <w:lang w:val="en-US" w:eastAsia="zh-CN" w:bidi="ar"/>
        </w:rPr>
      </w:pPr>
      <w:r>
        <w:rPr>
          <w:rFonts w:hint="default" w:ascii="Arial" w:hAnsi="Arial" w:eastAsia="SimSun" w:cs="Arial"/>
          <w:b/>
          <w:bCs/>
          <w:i/>
          <w:iCs/>
          <w:kern w:val="0"/>
          <w:sz w:val="40"/>
          <w:szCs w:val="40"/>
          <w:u w:val="single"/>
          <w:lang w:val="en-US" w:eastAsia="zh-CN" w:bidi="ar"/>
        </w:rPr>
        <w:t>BALTIC DRY INDEX (BDI)</w:t>
      </w:r>
    </w:p>
    <w:p>
      <w:pPr>
        <w:keepNext w:val="0"/>
        <w:keepLines w:val="0"/>
        <w:widowControl/>
        <w:suppressLineNumbers w:val="0"/>
        <w:bidi w:val="0"/>
        <w:ind w:firstLine="2200" w:firstLineChars="1000"/>
        <w:jc w:val="left"/>
        <w:rPr>
          <w:rFonts w:hint="default" w:ascii="Arial" w:hAnsi="Arial" w:eastAsia="SimSun" w:cs="Arial"/>
          <w:kern w:val="0"/>
          <w:sz w:val="32"/>
          <w:szCs w:val="32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BY N. Pentheroudakis 2021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eastAsia="SimSun" w:cs="Arial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SimSun" w:cs="Arial"/>
          <w:kern w:val="0"/>
          <w:sz w:val="36"/>
          <w:szCs w:val="36"/>
          <w:lang w:val="en-US" w:eastAsia="zh-CN" w:bidi="ar"/>
        </w:rPr>
        <w:t>Baltic Indices 15/06/2021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SimSun" w:cs="Arial"/>
          <w:color w:val="FF0000"/>
          <w:kern w:val="0"/>
          <w:sz w:val="24"/>
          <w:szCs w:val="24"/>
          <w:lang w:val="en-US" w:eastAsia="zh-CN" w:bidi="ar"/>
        </w:rPr>
        <w:t>Baltic Exchange Dry Index        3025  (+81)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Capesize Index    3695 (+152)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(basis 180000 dwt vessel)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Panamax Index    3407  (+64)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Supramax Index    2667  (+43)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Baltic Exchange Handysize Index  1370  (+7)</w:t>
      </w:r>
    </w:p>
    <w:p>
      <w:pPr>
        <w:keepNext w:val="0"/>
        <w:keepLines w:val="0"/>
        <w:widowControl/>
        <w:suppressLineNumbers w:val="0"/>
        <w:bidi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</w:t>
      </w: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 xml:space="preserve"> Capesize</w:t>
      </w: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 xml:space="preserve"> Index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C2    Tubarao to Rotterdam (long tons)  160000    12.511 +0.528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C3    Tubarao to Qingdao                160/170000 27.500    +1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C5    W. Aussie to Qingdao              160/170000 11.736 +0.136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C7    Bolivar to Rotterdam              150/160000 13.180 +0.215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C8_14  Gib/Hamburg TA round voy          180000      28675  +905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C9_14  Cont/Med trip China-Japan          180000      50495  +845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C10_14 China-Japan transpac round voy    180000      32533  +845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C14    China-Brazil round voy            180000      29745  +1772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C16    Revised backhaul                  180000      12715  +2165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C17    Saldanha Bay to Qingdao            170000    20.790 +0.655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Weighted TC Average                                  30640  +1257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 xml:space="preserve">Baltic Exchange </w:t>
      </w: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>Panamax</w:t>
      </w: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 xml:space="preserve"> Tess 82 route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P1A_82 Skaw-Gib TA round voy                      82500 29910  +585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P2A_82 Skaw-Gib trip HK-S. Korea incl Taiwan      82500 42014  +378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P3A_82 HK-S. Korea incl Taiwan 1 Pac round voy    82500 30713 +1198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P4_82  HK-S. Korea incl Taiwan trip to Skaw-Gib  82500 15956  +561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P6_82  Dely Spore round voy via Atlantic          82500 32372  +127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>Weighted TC Average                                    30664  +577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The following routes do not contribute to the BPI or Weighted TC Average.: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P7 Miss river to Qingdao  66000 75.186 +0.606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P8 Santos to Qingdao      66000 61.686  +0.25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Panamax Asia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P5_82 S. China, one Indonesian round voy 82500 30313 +1219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 xml:space="preserve">Baltic Exchange </w:t>
      </w: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>Supramax</w:t>
      </w: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 xml:space="preserve"> Index and routes reports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S1B_58 Canakkale trip via Med or Bl.Sea to China-S. Korea 58328 34557  +668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S1C_58 USG trip to China-S. Japan                        58328 39722 +1450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S2_58  N. China one Aussie or Pac round voy              58328 28057  +336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S3_58  N. China trip to W. Africa                        58328 28550  +350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S4A_58 USG trip to Skaw-Pass                              58328 35782  +996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S4B_58 Skaw-Pass trip to USG                              58328 26519  +344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S5_58  W. Africa trip via ECSA to N. China                58328 32637 +1074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S8_58  S. China trip via Indonesia to EC India            58328 28017  +209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S9_58  W. Africa trip via ECSA to Skaw-Pass              58328 25785  +50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S10_58 S. China trip via Indonesia to S. China            58328 26200  +421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>Weighted TC Average                                            29332  +466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Baltic Exchange Supramax Asia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S2_58  N. China one Aussie or Pac round voy      58328 28057 +336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S8_58  S. China trip via Indonesia to EC India  58328 28017 +209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S10_58 S. China trip via Indonesia to S. China  58328 26200 +421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Weighted TC Average                                    27425 +322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>Baltic Exchange Handysize Index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HS1_38 Skaw-Pass trip to Rio de Janeiro-Recalada          38200 20300 +179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HS2_38 Skaw-Pass trip to Boston-Galveston                  38200 20596 +189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HS3_38 Rio de Janeiro-Recalada trip to Skaw-Pass          38200 29322  +16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HS4_38 USG trip via USG or NCSA to Skaw-Pass              38200 20371 +157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HS5_38 SE Asia trip to Spore-Japan                        38200 27569  +94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HS6_38 N.China-S.Korea-Japan trip to N.China-S.Korea-Japan 38200 26263 +138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HS7_38 N.China-S.Korea-Japan trip to SE Asia              38200 25719  +94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eastAsia="SimSun" w:cs="Arial"/>
          <w:color w:val="FF0000"/>
          <w:kern w:val="0"/>
          <w:sz w:val="22"/>
          <w:szCs w:val="22"/>
          <w:lang w:val="en-US" w:eastAsia="zh-CN" w:bidi="ar"/>
        </w:rPr>
        <w:t>Weighted TC Average                                              24662 +123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+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TIMECHARTER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===========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'Ionic Pride' 2017 84992 dwt dely Taizhou 18 Jun trip via EC Australia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$36,000 - Iino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'SBI Samba' 2015 84867 dwt dely Sri Racha 15-17 Jun trip via EC Australia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$39,000 - Iino - &lt;Scrubber benefit to Charterers - corrects 11/6 report&gt;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'Bright Pegasus' 2013 82165 dwt dely retro Phu My 6 Jun trip via EC South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America redel Singapore-Japan $34,250 - cnr - &lt;Scrubber benefit to Charterers&gt;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'Medi Palmarola' 2018 81874 dwt dely Gibraltar 20-25 Jun trip via NC South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America redel Skaw-Passero $32,000 - Cargill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'BBG Dream' 2012 81364 dwt dely Zhoushan 16/17 Jun trip via EC Australia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Taiwan $32,000 - Solebay Shipping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'Omicron Nikos' 2003 75730 dwt dely Dongjiakou 20- 25 Jun trip via NoPac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China $26,000 - Oldendorff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'Sakizaya Ace' 2013 74936 dwt dely Songxia 15 Jun trip via Indonesia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$29,000 - cnr - &lt;recent&gt;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'Yangze 8 ' 2015 63515 dwt dely Yangpu prompt 2/3 laden legs redel Singapore-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Japan $30,250 - cnr - &lt;recent&gt;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'Mo Gan Shan' 2014 63326 dwt dely Tokuyama 16/20 Jun 2/3 laden legs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Singapore-Japan $31,400 - Cnr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'Nasco Jade' 2010 56316 dwt dely Fangcheng prompt trip redel Philippines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intention clinker $28,000 - cnr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'Fortune Lord' 1997 45600 dwt dely Hong Kong spot trip via Campha redel China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intention clinker $27,000 - Fu Yuan Marine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'Dl Tulip' 2012 33694 dwt dely Zhoushan prompt trip via S Korea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Philippines $19,250 - Fu Yuan Marine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PERIOD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'Frontier Leader' 2013 81383 dwt dely Pagbilao 22/25 Jun 8/10 months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worldwide $28,000 - cnr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'Oak Harbour' 2005 33745 dwt dely Aviero 21/22 Jun abt 12 months redel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Atlantic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$19,800 - Global American Transport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VOYAGES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ORE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'Panocean TBN ' 180000/10 Port Hedland/Qingdao 28/30 Jun $11.60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80000shinc/30000shinc - FMG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'TBN' 170000/10 Saldanha Bay/Dunkirk West &amp; East + Gdansk 30 Jun/7 Jul approx.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$16.75 fio 90000shinc/30000shinc+15000shinc - Anglo - &lt;recent&gt;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'Hellasship' 2012 170000/10 Ponta Da Madeira/Qingdao 11/20 Jul $30.00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3days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shinc/30000shinc - NYK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COAL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'Ssangyong TBN' 133000/10 Newcastle/Hadong 1/10 Jul $17.96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45000shinc/22000shinc - Kepco - &lt;tender&gt;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'Polaris Shipping TBN' 75000/10 Balikpapan/Yeosu 1/5 Jul $15.16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25000shinc/22500shinc - Kepco Tender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'TBN' 75000/10 Port Kembla/Visakhapatnam 5/14 Jul $32.50 fio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40000sshex/20000sshex - SAIL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MISC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====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'TBN' 35000/10 Sulphur Group C Kavkas Inner Anchorage/Jorf Lasfar 28/30 Jun -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Trammo - &lt;Correction - this was not fixed, cargo still avail&gt; Baltic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bottom w:val="dashed" w:color="auto" w:sz="18" w:space="0"/>
        </w:pBdr>
        <w:bidi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imSun" w:cs="Arial"/>
          <w:kern w:val="0"/>
          <w:sz w:val="22"/>
          <w:szCs w:val="22"/>
          <w:lang w:val="en-US" w:eastAsia="zh-CN" w:bidi="ar"/>
        </w:rPr>
        <w:t>END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  <w:lang w:val="en-US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color w:val="FF0000"/>
          <w:sz w:val="21"/>
          <w:szCs w:val="21"/>
          <w:lang w:val="en-US"/>
        </w:rPr>
      </w:pPr>
      <w:r>
        <w:rPr>
          <w:rFonts w:hint="default" w:ascii="Arial" w:hAnsi="Arial" w:cs="Arial"/>
          <w:b/>
          <w:bCs/>
          <w:i/>
          <w:iCs/>
          <w:color w:val="FF0000"/>
          <w:sz w:val="36"/>
          <w:szCs w:val="36"/>
          <w:u w:val="single"/>
          <w:lang w:val="en-US"/>
        </w:rPr>
        <w:t>FREIGHT FORWARD AGREEMENTS (F.F.As)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  <w:sz w:val="22"/>
          <w:szCs w:val="22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Pls find below ffa's evening report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       Evening 15 Jun        Morning 15 Jun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   (abt 18:11 hrs pm lt)  (abt 11:04 hrs am lt)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          Bid    Offer        Bid    Offer    Change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Cape 5TC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Jun      30.100  30.500      29.250  29.750    800  2,7%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Jul      40.750  41.250      39.750  40.250  1000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Aug      40.750  41.250      39.500  40.000  1250  3,1%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 21    40.750  41.250      39.750  40.250  1000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Q4 21    35.250  35.750      34.250  35.000    875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Q34 21  38.000  38.500      37.000  37.625    938  2,5%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Cal 22  24.563  25.000      24.400  24.750    207  0,8%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Pmax 5TC 82k Dwt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Jun      30.086  30.836      29.936  30.336    325  1,1%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Jul      34.836  35.086      33.586  34.086  1125  3,3%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Aug      33.836  34.336      33.086  33.586    750  2,2%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 21    33.836  34.236      32.936  33.336    900  2,7%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Q4 21    29.586  29.836      28.586  28.936    950  3,3%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Q34 21  31.711  32.036      30.761  31.136    925  3,0%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Cal 22  20.036  20.236      19.736  19.936    300  1,5%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Smax 10TC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Jun      29.700  30.000      29.500  30.000    100  0,3%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Jul      33.200  33.300      33.000  33.500      0  0,0%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Aug      32.000  32.500      31.500  32.000    500  1,6%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 21    31.850  32.100      31.250  31.650    525  1,7%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Q4 21    27.650  27.950      26.850  27.250    750  2,8%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Q34 21  29.850  30.025      29.050  29.450    688  2,4%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  <w:r>
        <w:rPr>
          <w:rFonts w:hint="default" w:ascii="Arial" w:hAnsi="Arial" w:eastAsia="SimSun" w:cs="Arial"/>
          <w:kern w:val="0"/>
          <w:sz w:val="24"/>
          <w:szCs w:val="24"/>
          <w:lang w:val="en-US" w:eastAsia="zh-CN" w:bidi="ar"/>
        </w:rPr>
        <w:t>Cal 22  17.850  18.050      17.300  17.600    500  2,9%</w:t>
      </w: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 w:ascii="Arial" w:hAnsi="Arial" w:cs="Arial"/>
        </w:rPr>
      </w:pPr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END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bidi w:val="0"/>
        <w:jc w:val="left"/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16D54"/>
    <w:rsid w:val="35F33E82"/>
    <w:rsid w:val="61316D54"/>
    <w:rsid w:val="794E4497"/>
    <w:rsid w:val="7BC7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2021-06-15T18:04:00Z</dcterms:created>
  <dc:creator>NICKPENTH</dc:creator>
  <cp:lastModifiedBy>Nikolaos Pentheroudakis</cp:lastModifiedBy>
  <cp:lastPrinted>2021-06-18T03:30:26Z</cp:lastPrinted>
  <dcterms:modified xsi:type="dcterms:W3CDTF">2021-06-18T03:39:10Z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