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558" w:rsidRDefault="000D2AE3">
      <w:bookmarkStart w:id="0" w:name="_GoBack"/>
      <w:bookmarkEnd w:id="0"/>
      <w:r>
        <w:rPr>
          <w:noProof/>
          <w:lang w:eastAsia="el-GR"/>
        </w:rPr>
        <w:drawing>
          <wp:inline distT="0" distB="0" distL="0" distR="0" wp14:anchorId="7127863B" wp14:editId="4AA52A25">
            <wp:extent cx="5242560" cy="4846320"/>
            <wp:effectExtent l="0" t="0" r="0" b="0"/>
            <wp:docPr id="2" name="Εικόνα 2" descr="trial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al bala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560" cy="4846320"/>
                    </a:xfrm>
                    <a:prstGeom prst="rect">
                      <a:avLst/>
                    </a:prstGeom>
                    <a:noFill/>
                    <a:ln>
                      <a:noFill/>
                    </a:ln>
                  </pic:spPr>
                </pic:pic>
              </a:graphicData>
            </a:graphic>
          </wp:inline>
        </w:drawing>
      </w:r>
    </w:p>
    <w:p w:rsidR="000D2AE3" w:rsidRPr="000D2AE3" w:rsidRDefault="000D2AE3">
      <w:pPr>
        <w:rPr>
          <w:rFonts w:ascii="Arial" w:hAnsi="Arial" w:cs="Arial"/>
          <w:color w:val="000000"/>
          <w:lang w:val="en-US"/>
        </w:rPr>
      </w:pPr>
      <w:r w:rsidRPr="000D2AE3">
        <w:rPr>
          <w:rFonts w:ascii="Arial" w:hAnsi="Arial" w:cs="Arial"/>
          <w:color w:val="000000"/>
          <w:u w:val="single"/>
          <w:lang w:val="en-US"/>
        </w:rPr>
        <w:t>Notes:</w:t>
      </w:r>
      <w:r w:rsidRPr="000D2AE3">
        <w:rPr>
          <w:rFonts w:ascii="Arial" w:hAnsi="Arial" w:cs="Arial"/>
          <w:color w:val="000000"/>
          <w:lang w:val="en-US"/>
        </w:rPr>
        <w:br/>
      </w:r>
      <w:r w:rsidRPr="000D2AE3">
        <w:rPr>
          <w:rFonts w:ascii="Arial" w:hAnsi="Arial" w:cs="Arial"/>
          <w:color w:val="000000"/>
          <w:lang w:val="en-US"/>
        </w:rPr>
        <w:br/>
        <w:t>** Cash includes $100 petty cash. Calculation of cash balance:</w:t>
      </w:r>
      <w:r w:rsidRPr="000D2AE3">
        <w:rPr>
          <w:rFonts w:ascii="Arial" w:hAnsi="Arial" w:cs="Arial"/>
          <w:color w:val="000000"/>
          <w:lang w:val="en-US"/>
        </w:rPr>
        <w:br/>
        <w:t>74,210 - 1,000 - 4,800 - 7,200 - 28,000 - 2,100 - (100 - 7) - 25,000 + 89,300 - 3,600 - 2,500 - 10,000</w:t>
      </w:r>
      <w:r w:rsidRPr="000D2AE3">
        <w:rPr>
          <w:rFonts w:ascii="Arial" w:hAnsi="Arial" w:cs="Arial"/>
          <w:color w:val="000000"/>
          <w:lang w:val="en-US"/>
        </w:rPr>
        <w:br/>
        <w:t>= 79,217</w:t>
      </w:r>
      <w:r w:rsidRPr="000D2AE3">
        <w:rPr>
          <w:rFonts w:ascii="Arial" w:hAnsi="Arial" w:cs="Arial"/>
          <w:color w:val="000000"/>
          <w:lang w:val="en-US"/>
        </w:rPr>
        <w:br/>
      </w:r>
      <w:r w:rsidRPr="000D2AE3">
        <w:rPr>
          <w:rFonts w:ascii="Arial" w:hAnsi="Arial" w:cs="Arial"/>
          <w:color w:val="000000"/>
          <w:lang w:val="en-US"/>
        </w:rPr>
        <w:br/>
        <w:t>The opening balance of prepaid rent ($3,200) has been expensed out during 2016 as we have assumed this rent (that was paid the previous year) applies to the 2016 year. This is a likely assumption as there was a new prepaid rent cash payment on 2 May, 2016.</w:t>
      </w:r>
      <w:r w:rsidRPr="000D2AE3">
        <w:rPr>
          <w:rFonts w:ascii="Arial" w:hAnsi="Arial" w:cs="Arial"/>
          <w:color w:val="000000"/>
          <w:lang w:val="en-US"/>
        </w:rPr>
        <w:br/>
      </w:r>
      <w:r w:rsidRPr="000D2AE3">
        <w:rPr>
          <w:rFonts w:ascii="Arial" w:hAnsi="Arial" w:cs="Arial"/>
          <w:color w:val="000000"/>
          <w:lang w:val="en-US"/>
        </w:rPr>
        <w:br/>
        <w:t>It is not stated in the question whether the unearned revenue of $980 at the beginning of 2016 was actually earned during the year. In this solution we have assumed that the unearned revenue still remains unearned at the end of 2016. However, it is quite acceptable to treat this as having been earned during 2016. If treating it as earned during 2016 one would add $980 to revenue and remove the unearned revenue account ($980 - $980).</w:t>
      </w:r>
    </w:p>
    <w:p w:rsidR="000D2AE3" w:rsidRDefault="000D2AE3">
      <w:pPr>
        <w:rPr>
          <w:rFonts w:ascii="Arial" w:hAnsi="Arial" w:cs="Arial"/>
          <w:color w:val="000000"/>
          <w:lang w:val="en-US"/>
        </w:rPr>
      </w:pPr>
    </w:p>
    <w:p w:rsidR="000D2AE3" w:rsidRDefault="000D2AE3">
      <w:pPr>
        <w:rPr>
          <w:rFonts w:ascii="Arial" w:hAnsi="Arial" w:cs="Arial"/>
          <w:color w:val="000000"/>
          <w:lang w:val="en-US"/>
        </w:rPr>
      </w:pPr>
    </w:p>
    <w:p w:rsidR="000D2AE3" w:rsidRDefault="000D2AE3">
      <w:pPr>
        <w:rPr>
          <w:lang w:val="en-US"/>
        </w:rPr>
      </w:pPr>
      <w:r>
        <w:rPr>
          <w:noProof/>
          <w:lang w:eastAsia="el-GR"/>
        </w:rPr>
        <w:lastRenderedPageBreak/>
        <w:drawing>
          <wp:inline distT="0" distB="0" distL="0" distR="0" wp14:anchorId="6F0C49F0" wp14:editId="60D18D90">
            <wp:extent cx="5242560" cy="4015740"/>
            <wp:effectExtent l="0" t="0" r="0" b="3810"/>
            <wp:docPr id="4" name="Εικόνα 4" descr="income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come stat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2560" cy="4015740"/>
                    </a:xfrm>
                    <a:prstGeom prst="rect">
                      <a:avLst/>
                    </a:prstGeom>
                    <a:noFill/>
                    <a:ln>
                      <a:noFill/>
                    </a:ln>
                  </pic:spPr>
                </pic:pic>
              </a:graphicData>
            </a:graphic>
          </wp:inline>
        </w:drawing>
      </w:r>
    </w:p>
    <w:p w:rsidR="000D2AE3" w:rsidRDefault="000D2AE3">
      <w:pPr>
        <w:rPr>
          <w:lang w:val="en-US"/>
        </w:rPr>
      </w:pPr>
    </w:p>
    <w:p w:rsidR="000D2AE3" w:rsidRPr="000D2AE3" w:rsidRDefault="000D2AE3">
      <w:pPr>
        <w:rPr>
          <w:rFonts w:ascii="Arial" w:hAnsi="Arial" w:cs="Arial"/>
          <w:b/>
          <w:bCs/>
          <w:color w:val="000000"/>
          <w:lang w:val="en-US"/>
        </w:rPr>
      </w:pPr>
      <w:r w:rsidRPr="000D2AE3">
        <w:rPr>
          <w:rFonts w:ascii="Arial" w:hAnsi="Arial" w:cs="Arial"/>
          <w:color w:val="000000"/>
          <w:u w:val="single"/>
          <w:lang w:val="en-US"/>
        </w:rPr>
        <w:t>Calculation of Cost of Sales and Closing Inventory (FIFO Basis):</w:t>
      </w:r>
      <w:r w:rsidRPr="000D2AE3">
        <w:rPr>
          <w:rFonts w:ascii="Arial" w:hAnsi="Arial" w:cs="Arial"/>
          <w:color w:val="000000"/>
          <w:lang w:val="en-US"/>
        </w:rPr>
        <w:br/>
      </w:r>
      <w:r w:rsidRPr="000D2AE3">
        <w:rPr>
          <w:rFonts w:ascii="Arial" w:hAnsi="Arial" w:cs="Arial"/>
          <w:color w:val="000000"/>
          <w:lang w:val="en-US"/>
        </w:rPr>
        <w:br/>
      </w:r>
      <w:r w:rsidRPr="000D2AE3">
        <w:rPr>
          <w:rFonts w:ascii="Arial" w:hAnsi="Arial" w:cs="Arial"/>
          <w:b/>
          <w:bCs/>
          <w:color w:val="000000"/>
          <w:lang w:val="en-US"/>
        </w:rPr>
        <w:t>Opening Balance of Merchandise Inv.</w:t>
      </w:r>
      <w:r w:rsidRPr="000D2AE3">
        <w:rPr>
          <w:rFonts w:ascii="Arial" w:hAnsi="Arial" w:cs="Arial"/>
          <w:color w:val="000000"/>
          <w:shd w:val="clear" w:color="auto" w:fill="FFFFFF"/>
          <w:lang w:val="en-US"/>
        </w:rPr>
        <w:t> </w:t>
      </w:r>
      <w:r w:rsidRPr="000D2AE3">
        <w:rPr>
          <w:rFonts w:ascii="Arial" w:hAnsi="Arial" w:cs="Arial"/>
          <w:color w:val="000000"/>
          <w:lang w:val="en-US"/>
        </w:rPr>
        <w:t>(24 Units @ $265 + 1 Unit @ $260) </w:t>
      </w:r>
      <w:r w:rsidRPr="000D2AE3">
        <w:rPr>
          <w:rFonts w:ascii="Arial" w:hAnsi="Arial" w:cs="Arial"/>
          <w:b/>
          <w:bCs/>
          <w:color w:val="000000"/>
          <w:lang w:val="en-US"/>
        </w:rPr>
        <w:t>$6,620</w:t>
      </w:r>
      <w:r w:rsidRPr="000D2AE3">
        <w:rPr>
          <w:rFonts w:ascii="Arial" w:hAnsi="Arial" w:cs="Arial"/>
          <w:b/>
          <w:bCs/>
          <w:color w:val="000000"/>
          <w:lang w:val="en-US"/>
        </w:rPr>
        <w:br/>
        <w:t>Purchased during the year</w:t>
      </w:r>
      <w:r w:rsidRPr="000D2AE3">
        <w:rPr>
          <w:rFonts w:ascii="Arial" w:hAnsi="Arial" w:cs="Arial"/>
          <w:color w:val="000000"/>
          <w:shd w:val="clear" w:color="auto" w:fill="FFFFFF"/>
          <w:lang w:val="en-US"/>
        </w:rPr>
        <w:t> </w:t>
      </w:r>
      <w:r w:rsidRPr="000D2AE3">
        <w:rPr>
          <w:rFonts w:ascii="Arial" w:hAnsi="Arial" w:cs="Arial"/>
          <w:color w:val="000000"/>
          <w:lang w:val="en-US"/>
        </w:rPr>
        <w:t>100 Units @ $280 </w:t>
      </w:r>
      <w:r w:rsidRPr="000D2AE3">
        <w:rPr>
          <w:rFonts w:ascii="Arial" w:hAnsi="Arial" w:cs="Arial"/>
          <w:b/>
          <w:bCs/>
          <w:color w:val="000000"/>
          <w:lang w:val="en-US"/>
        </w:rPr>
        <w:t>$28,000</w:t>
      </w:r>
      <w:r w:rsidRPr="000D2AE3">
        <w:rPr>
          <w:rFonts w:ascii="Arial" w:hAnsi="Arial" w:cs="Arial"/>
          <w:b/>
          <w:bCs/>
          <w:color w:val="000000"/>
          <w:lang w:val="en-US"/>
        </w:rPr>
        <w:br/>
        <w:t>Total available for sale</w:t>
      </w:r>
      <w:r w:rsidRPr="000D2AE3">
        <w:rPr>
          <w:rFonts w:ascii="Arial" w:hAnsi="Arial" w:cs="Arial"/>
          <w:color w:val="000000"/>
          <w:shd w:val="clear" w:color="auto" w:fill="FFFFFF"/>
          <w:lang w:val="en-US"/>
        </w:rPr>
        <w:t> </w:t>
      </w:r>
      <w:r w:rsidRPr="000D2AE3">
        <w:rPr>
          <w:rFonts w:ascii="Arial" w:hAnsi="Arial" w:cs="Arial"/>
          <w:color w:val="000000"/>
          <w:lang w:val="en-US"/>
        </w:rPr>
        <w:t>124 + 1 Units (125 Units) </w:t>
      </w:r>
      <w:r w:rsidRPr="000D2AE3">
        <w:rPr>
          <w:rFonts w:ascii="Arial" w:hAnsi="Arial" w:cs="Arial"/>
          <w:b/>
          <w:bCs/>
          <w:color w:val="000000"/>
          <w:lang w:val="en-US"/>
        </w:rPr>
        <w:t>$34,620</w:t>
      </w:r>
      <w:r w:rsidRPr="000D2AE3">
        <w:rPr>
          <w:rFonts w:ascii="Arial" w:hAnsi="Arial" w:cs="Arial"/>
          <w:b/>
          <w:bCs/>
          <w:color w:val="000000"/>
          <w:lang w:val="en-US"/>
        </w:rPr>
        <w:br/>
        <w:t>Sold*(Cost of Sales)</w:t>
      </w:r>
      <w:r w:rsidRPr="000D2AE3">
        <w:rPr>
          <w:rFonts w:ascii="Arial" w:hAnsi="Arial" w:cs="Arial"/>
          <w:color w:val="000000"/>
          <w:shd w:val="clear" w:color="auto" w:fill="FFFFFF"/>
          <w:lang w:val="en-US"/>
        </w:rPr>
        <w:t> </w:t>
      </w:r>
      <w:r w:rsidRPr="000D2AE3">
        <w:rPr>
          <w:rFonts w:ascii="Arial" w:hAnsi="Arial" w:cs="Arial"/>
          <w:color w:val="000000"/>
          <w:lang w:val="en-US"/>
        </w:rPr>
        <w:t>102 Units </w:t>
      </w:r>
      <w:r w:rsidRPr="000D2AE3">
        <w:rPr>
          <w:rFonts w:ascii="Arial" w:hAnsi="Arial" w:cs="Arial"/>
          <w:b/>
          <w:bCs/>
          <w:color w:val="000000"/>
          <w:lang w:val="en-US"/>
        </w:rPr>
        <w:t>$28,180</w:t>
      </w:r>
      <w:r w:rsidRPr="000D2AE3">
        <w:rPr>
          <w:rFonts w:ascii="Arial" w:hAnsi="Arial" w:cs="Arial"/>
          <w:b/>
          <w:bCs/>
          <w:color w:val="000000"/>
          <w:lang w:val="en-US"/>
        </w:rPr>
        <w:br/>
        <w:t>Closing Balance of Merchandise Inv.</w:t>
      </w:r>
      <w:r w:rsidRPr="000D2AE3">
        <w:rPr>
          <w:rFonts w:ascii="Arial" w:hAnsi="Arial" w:cs="Arial"/>
          <w:color w:val="000000"/>
          <w:shd w:val="clear" w:color="auto" w:fill="FFFFFF"/>
          <w:lang w:val="en-US"/>
        </w:rPr>
        <w:t> </w:t>
      </w:r>
      <w:r w:rsidRPr="000D2AE3">
        <w:rPr>
          <w:rFonts w:ascii="Arial" w:hAnsi="Arial" w:cs="Arial"/>
          <w:color w:val="000000"/>
          <w:lang w:val="en-US"/>
        </w:rPr>
        <w:t>23 Units @ $280 </w:t>
      </w:r>
      <w:r w:rsidRPr="000D2AE3">
        <w:rPr>
          <w:rFonts w:ascii="Arial" w:hAnsi="Arial" w:cs="Arial"/>
          <w:b/>
          <w:bCs/>
          <w:color w:val="000000"/>
          <w:lang w:val="en-US"/>
        </w:rPr>
        <w:t>$6,440</w:t>
      </w:r>
      <w:r w:rsidRPr="000D2AE3">
        <w:rPr>
          <w:rFonts w:ascii="Arial" w:hAnsi="Arial" w:cs="Arial"/>
          <w:b/>
          <w:bCs/>
          <w:color w:val="000000"/>
          <w:lang w:val="en-US"/>
        </w:rPr>
        <w:br/>
      </w:r>
      <w:r w:rsidRPr="000D2AE3">
        <w:rPr>
          <w:rFonts w:ascii="Arial" w:hAnsi="Arial" w:cs="Arial"/>
          <w:b/>
          <w:bCs/>
          <w:color w:val="000000"/>
          <w:lang w:val="en-US"/>
        </w:rPr>
        <w:br/>
        <w:t>*Cost of Sales</w:t>
      </w:r>
      <w:r w:rsidRPr="000D2AE3">
        <w:rPr>
          <w:rFonts w:ascii="Arial" w:hAnsi="Arial" w:cs="Arial"/>
          <w:color w:val="000000"/>
          <w:shd w:val="clear" w:color="auto" w:fill="FFFFFF"/>
          <w:lang w:val="en-US"/>
        </w:rPr>
        <w:t> </w:t>
      </w:r>
      <w:r w:rsidRPr="000D2AE3">
        <w:rPr>
          <w:rFonts w:ascii="Arial" w:hAnsi="Arial" w:cs="Arial"/>
          <w:color w:val="000000"/>
          <w:lang w:val="en-US"/>
        </w:rPr>
        <w:t>102 Units (24 Units @ $265) + (1 Unit @ $260) + (77 Units @ $280) = </w:t>
      </w:r>
      <w:r w:rsidRPr="000D2AE3">
        <w:rPr>
          <w:rFonts w:ascii="Arial" w:hAnsi="Arial" w:cs="Arial"/>
          <w:b/>
          <w:bCs/>
          <w:color w:val="000000"/>
          <w:lang w:val="en-US"/>
        </w:rPr>
        <w:t>$28,180</w:t>
      </w:r>
    </w:p>
    <w:p w:rsidR="000D2AE3" w:rsidRDefault="000D2AE3">
      <w:pPr>
        <w:rPr>
          <w:lang w:val="en-US"/>
        </w:rPr>
      </w:pPr>
      <w:r>
        <w:rPr>
          <w:noProof/>
          <w:lang w:eastAsia="el-GR"/>
        </w:rPr>
        <w:drawing>
          <wp:inline distT="0" distB="0" distL="0" distR="0" wp14:anchorId="73F0C4EB" wp14:editId="03345A0C">
            <wp:extent cx="5242560" cy="2125980"/>
            <wp:effectExtent l="0" t="0" r="0" b="7620"/>
            <wp:docPr id="5" name="Εικόνα 5" descr="statement of changes in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ment of changes in equi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2125980"/>
                    </a:xfrm>
                    <a:prstGeom prst="rect">
                      <a:avLst/>
                    </a:prstGeom>
                    <a:noFill/>
                    <a:ln>
                      <a:noFill/>
                    </a:ln>
                  </pic:spPr>
                </pic:pic>
              </a:graphicData>
            </a:graphic>
          </wp:inline>
        </w:drawing>
      </w:r>
    </w:p>
    <w:p w:rsidR="000D2AE3" w:rsidRDefault="000D2AE3">
      <w:pPr>
        <w:rPr>
          <w:lang w:val="en-US"/>
        </w:rPr>
      </w:pPr>
    </w:p>
    <w:p w:rsidR="000D2AE3" w:rsidRPr="000D2AE3" w:rsidRDefault="000D2AE3">
      <w:pPr>
        <w:rPr>
          <w:lang w:val="en-US"/>
        </w:rPr>
      </w:pPr>
      <w:r>
        <w:rPr>
          <w:noProof/>
          <w:lang w:eastAsia="el-GR"/>
        </w:rPr>
        <w:lastRenderedPageBreak/>
        <w:drawing>
          <wp:inline distT="0" distB="0" distL="0" distR="0" wp14:anchorId="2EE016AC" wp14:editId="7B135B28">
            <wp:extent cx="5242560" cy="4800600"/>
            <wp:effectExtent l="0" t="0" r="0" b="0"/>
            <wp:docPr id="6" name="Εικόνα 6" descr="balance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lance she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2560" cy="4800600"/>
                    </a:xfrm>
                    <a:prstGeom prst="rect">
                      <a:avLst/>
                    </a:prstGeom>
                    <a:noFill/>
                    <a:ln>
                      <a:noFill/>
                    </a:ln>
                  </pic:spPr>
                </pic:pic>
              </a:graphicData>
            </a:graphic>
          </wp:inline>
        </w:drawing>
      </w:r>
    </w:p>
    <w:sectPr w:rsidR="000D2AE3" w:rsidRPr="000D2A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E3"/>
    <w:rsid w:val="000D2AE3"/>
    <w:rsid w:val="005C1558"/>
    <w:rsid w:val="00AB0B82"/>
    <w:rsid w:val="00DF76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91EE0-186C-4D55-A181-7AAF64A0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1126</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Koutoupis</dc:creator>
  <cp:keywords/>
  <dc:description/>
  <cp:lastModifiedBy>user</cp:lastModifiedBy>
  <cp:revision>2</cp:revision>
  <dcterms:created xsi:type="dcterms:W3CDTF">2019-11-18T10:03:00Z</dcterms:created>
  <dcterms:modified xsi:type="dcterms:W3CDTF">2019-11-18T10:03:00Z</dcterms:modified>
</cp:coreProperties>
</file>