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77D" w:rsidRDefault="0031677D">
      <w:pPr>
        <w:rPr>
          <w:rFonts w:ascii="Arial" w:eastAsia="SimSun" w:hAnsi="Arial" w:cs="Arial"/>
          <w:b/>
          <w:bCs/>
          <w:sz w:val="24"/>
          <w:szCs w:val="24"/>
        </w:rPr>
      </w:pPr>
      <w:bookmarkStart w:id="0" w:name="_GoBack"/>
      <w:bookmarkEnd w:id="0"/>
    </w:p>
    <w:p w:rsidR="0031677D" w:rsidRDefault="00D45CF9">
      <w:pPr>
        <w:ind w:firstLineChars="750" w:firstLine="2711"/>
        <w:rPr>
          <w:rFonts w:ascii="Arial" w:eastAsia="SimSun" w:hAnsi="Arial" w:cs="Arial"/>
          <w:b/>
          <w:bCs/>
          <w:i/>
          <w:iCs/>
          <w:sz w:val="36"/>
          <w:szCs w:val="36"/>
          <w:u w:val="single"/>
        </w:rPr>
      </w:pPr>
      <w:r>
        <w:rPr>
          <w:rFonts w:ascii="Arial" w:eastAsia="SimSun" w:hAnsi="Arial" w:cs="Arial"/>
          <w:b/>
          <w:bCs/>
          <w:i/>
          <w:iCs/>
          <w:sz w:val="36"/>
          <w:szCs w:val="36"/>
          <w:u w:val="single"/>
        </w:rPr>
        <w:t>Νηογνώμονας</w:t>
      </w:r>
    </w:p>
    <w:p w:rsidR="0031677D" w:rsidRDefault="0031677D">
      <w:pPr>
        <w:ind w:firstLineChars="750" w:firstLine="2711"/>
        <w:rPr>
          <w:rFonts w:ascii="Arial" w:eastAsia="SimSun" w:hAnsi="Arial" w:cs="Arial"/>
          <w:b/>
          <w:bCs/>
          <w:i/>
          <w:iCs/>
          <w:sz w:val="36"/>
          <w:szCs w:val="36"/>
          <w:u w:val="single"/>
        </w:rPr>
      </w:pPr>
    </w:p>
    <w:p w:rsidR="0031677D" w:rsidRDefault="0031677D">
      <w:pPr>
        <w:rPr>
          <w:rFonts w:ascii="Arial" w:eastAsia="SimSun" w:hAnsi="Arial" w:cs="Arial"/>
          <w:b/>
          <w:bCs/>
          <w:sz w:val="24"/>
          <w:szCs w:val="24"/>
        </w:rPr>
      </w:pPr>
    </w:p>
    <w:p w:rsidR="0031677D" w:rsidRDefault="00D45CF9">
      <w:pPr>
        <w:rPr>
          <w:rFonts w:ascii="Arial" w:eastAsia="SimSun" w:hAnsi="Arial" w:cs="Arial"/>
          <w:sz w:val="24"/>
          <w:szCs w:val="24"/>
        </w:rPr>
      </w:pPr>
      <w:r>
        <w:rPr>
          <w:rFonts w:ascii="Arial" w:eastAsia="SimSun" w:hAnsi="Arial" w:cs="Arial"/>
          <w:sz w:val="24"/>
          <w:szCs w:val="24"/>
        </w:rPr>
        <w:t xml:space="preserve"> </w:t>
      </w:r>
      <w:r>
        <w:rPr>
          <w:rFonts w:ascii="Arial" w:eastAsia="SimSun" w:hAnsi="Arial" w:cs="Arial"/>
          <w:sz w:val="24"/>
          <w:szCs w:val="24"/>
          <w:lang w:val="el-GR"/>
        </w:rPr>
        <w:t>Ε</w:t>
      </w:r>
      <w:r>
        <w:rPr>
          <w:rFonts w:ascii="Arial" w:eastAsia="SimSun" w:hAnsi="Arial" w:cs="Arial"/>
          <w:sz w:val="24"/>
          <w:szCs w:val="24"/>
        </w:rPr>
        <w:t xml:space="preserve">ίναι ναυτιλιακός τεχνικός οργανισμός που καταρτίζει κανονισμούς ασφαλείας, τόσο επί της ναυπήγησης των πλοίων όσο και επί του εξοπλισμού τους, κατατάσσοντας αυτά σε κλάση (classification). Με ειδικούς δε επιθεωρητές (surveyors) τα </w:t>
      </w:r>
      <w:r>
        <w:rPr>
          <w:rFonts w:ascii="Arial" w:eastAsia="SimSun" w:hAnsi="Arial" w:cs="Arial"/>
          <w:sz w:val="24"/>
          <w:szCs w:val="24"/>
        </w:rPr>
        <w:t>παρακολουθεί καθ΄ όλη τη διάρκεια της ζωής τους, είτε με περιοδικές είτε με έκτακτες επιθεωρήσεις.</w:t>
      </w:r>
    </w:p>
    <w:p w:rsidR="0031677D" w:rsidRDefault="0031677D">
      <w:pPr>
        <w:rPr>
          <w:rFonts w:ascii="Arial" w:eastAsia="SimSun" w:hAnsi="Arial" w:cs="Arial"/>
          <w:sz w:val="24"/>
          <w:szCs w:val="24"/>
          <w:lang w:val="el-GR"/>
        </w:rPr>
      </w:pPr>
    </w:p>
    <w:p w:rsidR="0031677D" w:rsidRDefault="00D45CF9">
      <w:pPr>
        <w:rPr>
          <w:rFonts w:ascii="Arial" w:eastAsia="SimSun" w:hAnsi="Arial" w:cs="Arial"/>
          <w:sz w:val="24"/>
          <w:szCs w:val="24"/>
        </w:rPr>
      </w:pPr>
      <w:r>
        <w:rPr>
          <w:rFonts w:ascii="Arial" w:eastAsia="SimSun" w:hAnsi="Arial" w:cs="Arial"/>
          <w:sz w:val="24"/>
          <w:szCs w:val="24"/>
          <w:lang w:val="el-GR"/>
        </w:rPr>
        <w:t>Τ</w:t>
      </w:r>
      <w:r>
        <w:rPr>
          <w:rFonts w:ascii="Arial" w:eastAsia="SimSun" w:hAnsi="Arial" w:cs="Arial"/>
          <w:sz w:val="24"/>
          <w:szCs w:val="24"/>
        </w:rPr>
        <w:t>ο πνεύμα της ασφάλισης των πλοίων μεταμοσχεύθηκε στην Αγγλία από την Μεσόγειο, περί τον 14ο αιώνα, από Ιταλούς εμπόρους (Lega Anseatica) που είχαν εγκαταστ</w:t>
      </w:r>
      <w:r>
        <w:rPr>
          <w:rFonts w:ascii="Arial" w:eastAsia="SimSun" w:hAnsi="Arial" w:cs="Arial"/>
          <w:sz w:val="24"/>
          <w:szCs w:val="24"/>
        </w:rPr>
        <w:t xml:space="preserve">αθεί στη Lombard str. του Λονδίνου. Το </w:t>
      </w:r>
      <w:hyperlink r:id="rId5" w:tooltip="1600" w:history="1">
        <w:r>
          <w:rPr>
            <w:rStyle w:val="Hyperlink"/>
            <w:rFonts w:ascii="Arial" w:eastAsia="SimSun" w:hAnsi="Arial" w:cs="Arial"/>
            <w:color w:val="auto"/>
            <w:sz w:val="24"/>
            <w:szCs w:val="24"/>
          </w:rPr>
          <w:t>1600</w:t>
        </w:r>
      </w:hyperlink>
      <w:r>
        <w:rPr>
          <w:rFonts w:ascii="Arial" w:eastAsia="SimSun" w:hAnsi="Arial" w:cs="Arial"/>
          <w:sz w:val="24"/>
          <w:szCs w:val="24"/>
        </w:rPr>
        <w:t xml:space="preserve"> αυτοί εκδιώχθηκαν από την Βασίλισσα Ελισάβετ για να ιδρυθεί το Chambers of Assicurance, με βάση όμως το δίκτυο της "Λίγκα Ανσεάτικα". </w:t>
      </w:r>
    </w:p>
    <w:p w:rsidR="0031677D" w:rsidRDefault="0031677D">
      <w:pPr>
        <w:rPr>
          <w:rFonts w:ascii="Arial" w:eastAsia="SimSun" w:hAnsi="Arial" w:cs="Arial"/>
          <w:sz w:val="24"/>
          <w:szCs w:val="24"/>
        </w:rPr>
      </w:pPr>
    </w:p>
    <w:p w:rsidR="0031677D" w:rsidRDefault="00D45CF9">
      <w:pPr>
        <w:rPr>
          <w:rFonts w:ascii="Arial" w:eastAsia="SimSun" w:hAnsi="Arial" w:cs="Arial"/>
          <w:sz w:val="24"/>
          <w:szCs w:val="24"/>
        </w:rPr>
      </w:pPr>
      <w:r>
        <w:rPr>
          <w:rFonts w:ascii="Arial" w:eastAsia="SimSun" w:hAnsi="Arial" w:cs="Arial"/>
          <w:sz w:val="24"/>
          <w:szCs w:val="24"/>
        </w:rPr>
        <w:t>Το επιμελητήριο</w:t>
      </w:r>
      <w:r>
        <w:rPr>
          <w:rFonts w:ascii="Arial" w:eastAsia="SimSun" w:hAnsi="Arial" w:cs="Arial"/>
          <w:sz w:val="24"/>
          <w:szCs w:val="24"/>
        </w:rPr>
        <w:t xml:space="preserve"> αυτό τηρούσε ειδικό βιβλίο αρχείο πλοίων με κύριο ενδιαφέρον τις αγοραπωλησίες και την ασφάλισή τους. Στην αρχή το έργο αυτό το αναλάμβαναν ιδιωτικά γραφεία (συμβολαιογραφικά) σε καφενεία της εποχής (coffee-houses). </w:t>
      </w:r>
    </w:p>
    <w:p w:rsidR="0031677D" w:rsidRDefault="0031677D">
      <w:pPr>
        <w:rPr>
          <w:rFonts w:ascii="Arial" w:eastAsia="SimSun" w:hAnsi="Arial" w:cs="Arial"/>
          <w:sz w:val="24"/>
          <w:szCs w:val="24"/>
        </w:rPr>
      </w:pPr>
    </w:p>
    <w:p w:rsidR="0031677D" w:rsidRDefault="00D45CF9">
      <w:pPr>
        <w:rPr>
          <w:rFonts w:ascii="Arial" w:eastAsia="SimSun" w:hAnsi="Arial" w:cs="Arial"/>
          <w:sz w:val="24"/>
          <w:szCs w:val="24"/>
        </w:rPr>
      </w:pPr>
      <w:r>
        <w:rPr>
          <w:rFonts w:ascii="Arial" w:eastAsia="SimSun" w:hAnsi="Arial" w:cs="Arial"/>
          <w:sz w:val="24"/>
          <w:szCs w:val="24"/>
        </w:rPr>
        <w:t xml:space="preserve">Σημαντικότερο δε αυτών των καφενείων </w:t>
      </w:r>
      <w:r>
        <w:rPr>
          <w:rFonts w:ascii="Arial" w:eastAsia="SimSun" w:hAnsi="Arial" w:cs="Arial"/>
          <w:sz w:val="24"/>
          <w:szCs w:val="24"/>
        </w:rPr>
        <w:t xml:space="preserve">ήταν του Εδουάρδου Λόυδ (Edward Lloyd) επίσης στη Λόμβαρντ στρητ που ιδρύθηκε το </w:t>
      </w:r>
      <w:hyperlink r:id="rId6" w:tooltip="1691" w:history="1">
        <w:r>
          <w:rPr>
            <w:rStyle w:val="Hyperlink"/>
            <w:rFonts w:ascii="Arial" w:eastAsia="SimSun" w:hAnsi="Arial" w:cs="Arial"/>
            <w:color w:val="auto"/>
            <w:sz w:val="24"/>
            <w:szCs w:val="24"/>
          </w:rPr>
          <w:t>1691</w:t>
        </w:r>
      </w:hyperlink>
      <w:r>
        <w:rPr>
          <w:rFonts w:ascii="Arial" w:eastAsia="SimSun" w:hAnsi="Arial" w:cs="Arial"/>
          <w:sz w:val="24"/>
          <w:szCs w:val="24"/>
        </w:rPr>
        <w:t xml:space="preserve">. Το </w:t>
      </w:r>
      <w:hyperlink r:id="rId7" w:tooltip="1696" w:history="1">
        <w:r>
          <w:rPr>
            <w:rStyle w:val="Hyperlink"/>
            <w:rFonts w:ascii="Arial" w:eastAsia="SimSun" w:hAnsi="Arial" w:cs="Arial"/>
            <w:color w:val="auto"/>
            <w:sz w:val="24"/>
            <w:szCs w:val="24"/>
          </w:rPr>
          <w:t>1696</w:t>
        </w:r>
      </w:hyperlink>
      <w:r>
        <w:rPr>
          <w:rFonts w:ascii="Arial" w:eastAsia="SimSun" w:hAnsi="Arial" w:cs="Arial"/>
          <w:sz w:val="24"/>
          <w:szCs w:val="24"/>
        </w:rPr>
        <w:t xml:space="preserve"> ο Λόυδ εξέδωσε την πρώτη ναυτιλιακή εφη</w:t>
      </w:r>
      <w:r>
        <w:rPr>
          <w:rFonts w:ascii="Arial" w:eastAsia="SimSun" w:hAnsi="Arial" w:cs="Arial"/>
          <w:sz w:val="24"/>
          <w:szCs w:val="24"/>
        </w:rPr>
        <w:t>μερίδα τη "Λόυδ΄ς νιούς" (Lloyd's News), 3 φορές την εβδομάδα, στην οποία περιελάμβανε διάφορες πληροφορίες για την κίνηση των Βρετανικών και ευρωπαϊκών λιμένων καθώς και χαρακτηριστικά των πλοίων με διάφορους συμβολισμούς όπως με τα φωνήεντα A,E,I,O,U την</w:t>
      </w:r>
      <w:r>
        <w:rPr>
          <w:rFonts w:ascii="Arial" w:eastAsia="SimSun" w:hAnsi="Arial" w:cs="Arial"/>
          <w:sz w:val="24"/>
          <w:szCs w:val="24"/>
        </w:rPr>
        <w:t xml:space="preserve"> αξία του πλοίου και με τα G,M,B από τις λέξεις Good (=καλό), Middling (=μέτριο) και Bad (=κακό) την αξία του εξαρτισμού. </w:t>
      </w:r>
    </w:p>
    <w:p w:rsidR="0031677D" w:rsidRDefault="0031677D">
      <w:pPr>
        <w:rPr>
          <w:rFonts w:ascii="Arial" w:eastAsia="SimSun" w:hAnsi="Arial" w:cs="Arial"/>
          <w:sz w:val="24"/>
          <w:szCs w:val="24"/>
        </w:rPr>
      </w:pPr>
    </w:p>
    <w:p w:rsidR="0031677D" w:rsidRDefault="00D45CF9">
      <w:pPr>
        <w:rPr>
          <w:rFonts w:ascii="Arial" w:eastAsia="SimSun" w:hAnsi="Arial" w:cs="Arial"/>
          <w:sz w:val="24"/>
          <w:szCs w:val="24"/>
        </w:rPr>
      </w:pPr>
      <w:r>
        <w:rPr>
          <w:rFonts w:ascii="Arial" w:eastAsia="SimSun" w:hAnsi="Arial" w:cs="Arial"/>
          <w:sz w:val="24"/>
          <w:szCs w:val="24"/>
        </w:rPr>
        <w:t>Τα πλοία που κατασκευάζονταν στο Τάμεση έπαιρναν την ανώτατη κλάση (Α-G) για 13 χρόνια. Τα ναυπηγούμενα στη Σκωτία και Ευρώπη ανεξάρ</w:t>
      </w:r>
      <w:r>
        <w:rPr>
          <w:rFonts w:ascii="Arial" w:eastAsia="SimSun" w:hAnsi="Arial" w:cs="Arial"/>
          <w:sz w:val="24"/>
          <w:szCs w:val="24"/>
        </w:rPr>
        <w:t>τητα αν ήταν καλλίτερα μόνο για 8 χρόνια και εκείνα στην Αμερική για 6 χρόνια.</w:t>
      </w:r>
    </w:p>
    <w:p w:rsidR="0031677D" w:rsidRDefault="0031677D">
      <w:pPr>
        <w:rPr>
          <w:rFonts w:ascii="Arial" w:eastAsia="SimSun" w:hAnsi="Arial" w:cs="Arial"/>
          <w:sz w:val="24"/>
          <w:szCs w:val="24"/>
        </w:rPr>
      </w:pPr>
    </w:p>
    <w:p w:rsidR="0031677D" w:rsidRDefault="00D45CF9">
      <w:pPr>
        <w:pStyle w:val="NormalWeb"/>
        <w:rPr>
          <w:rFonts w:ascii="Arial" w:hAnsi="Arial" w:cs="Arial"/>
        </w:rPr>
      </w:pPr>
      <w:r>
        <w:rPr>
          <w:rFonts w:ascii="Arial" w:hAnsi="Arial" w:cs="Arial"/>
        </w:rPr>
        <w:t xml:space="preserve">Η </w:t>
      </w:r>
      <w:r>
        <w:rPr>
          <w:rFonts w:ascii="Arial" w:hAnsi="Arial" w:cs="Arial"/>
          <w:b/>
          <w:bCs/>
        </w:rPr>
        <w:t>Διεθνής Ένωση Νηογνωμόνων</w:t>
      </w:r>
      <w:r>
        <w:rPr>
          <w:rFonts w:ascii="Arial" w:hAnsi="Arial" w:cs="Arial"/>
        </w:rPr>
        <w:t>, Δ.Ε.Ν., (</w:t>
      </w:r>
      <w:r>
        <w:rPr>
          <w:rFonts w:ascii="Arial" w:hAnsi="Arial" w:cs="Arial"/>
          <w:b/>
          <w:bCs/>
        </w:rPr>
        <w:t>I</w:t>
      </w:r>
      <w:r>
        <w:rPr>
          <w:rFonts w:ascii="Arial" w:hAnsi="Arial" w:cs="Arial"/>
        </w:rPr>
        <w:t xml:space="preserve">nternational </w:t>
      </w:r>
      <w:r>
        <w:rPr>
          <w:rFonts w:ascii="Arial" w:hAnsi="Arial" w:cs="Arial"/>
          <w:b/>
          <w:bCs/>
        </w:rPr>
        <w:t>A</w:t>
      </w:r>
      <w:r>
        <w:rPr>
          <w:rFonts w:ascii="Arial" w:hAnsi="Arial" w:cs="Arial"/>
        </w:rPr>
        <w:t xml:space="preserve">ssociation of </w:t>
      </w:r>
      <w:r>
        <w:rPr>
          <w:rFonts w:ascii="Arial" w:hAnsi="Arial" w:cs="Arial"/>
          <w:b/>
          <w:bCs/>
        </w:rPr>
        <w:t>C</w:t>
      </w:r>
      <w:r>
        <w:rPr>
          <w:rFonts w:ascii="Arial" w:hAnsi="Arial" w:cs="Arial"/>
        </w:rPr>
        <w:t xml:space="preserve">lassification </w:t>
      </w:r>
      <w:r>
        <w:rPr>
          <w:rFonts w:ascii="Arial" w:hAnsi="Arial" w:cs="Arial"/>
          <w:b/>
          <w:bCs/>
        </w:rPr>
        <w:t>S</w:t>
      </w:r>
      <w:r>
        <w:rPr>
          <w:rFonts w:ascii="Arial" w:hAnsi="Arial" w:cs="Arial"/>
        </w:rPr>
        <w:t>ocieties -</w:t>
      </w:r>
      <w:r>
        <w:rPr>
          <w:rFonts w:ascii="Arial" w:hAnsi="Arial" w:cs="Arial"/>
          <w:color w:val="FF0000"/>
        </w:rPr>
        <w:t xml:space="preserve"> IACS</w:t>
      </w:r>
      <w:r>
        <w:rPr>
          <w:rFonts w:ascii="Arial" w:hAnsi="Arial" w:cs="Arial"/>
        </w:rPr>
        <w:t xml:space="preserve">) απαρτίζεται από δεκατρείς (13) διεθνώς ανεγνωρισμένους </w:t>
      </w:r>
      <w:hyperlink r:id="rId8" w:tooltip="Νηογνώμονες" w:history="1">
        <w:r>
          <w:rPr>
            <w:rStyle w:val="Hyperlink"/>
            <w:rFonts w:ascii="Arial" w:hAnsi="Arial" w:cs="Arial"/>
            <w:color w:val="auto"/>
          </w:rPr>
          <w:t>νηογνώμονες</w:t>
        </w:r>
      </w:hyperlink>
      <w:r>
        <w:rPr>
          <w:rFonts w:ascii="Arial" w:hAnsi="Arial" w:cs="Arial"/>
        </w:rPr>
        <w:t xml:space="preserve"> με έδρα το </w:t>
      </w:r>
      <w:hyperlink r:id="rId9" w:tooltip="Λονδίνο" w:history="1">
        <w:r>
          <w:rPr>
            <w:rStyle w:val="Hyperlink"/>
            <w:rFonts w:ascii="Arial" w:hAnsi="Arial" w:cs="Arial"/>
            <w:color w:val="auto"/>
          </w:rPr>
          <w:t>Λονδ</w:t>
        </w:r>
        <w:r>
          <w:rPr>
            <w:rStyle w:val="Hyperlink"/>
            <w:rFonts w:ascii="Arial" w:hAnsi="Arial" w:cs="Arial"/>
            <w:color w:val="auto"/>
          </w:rPr>
          <w:t>ίνο</w:t>
        </w:r>
      </w:hyperlink>
      <w:r>
        <w:rPr>
          <w:rFonts w:ascii="Arial" w:hAnsi="Arial" w:cs="Arial"/>
        </w:rPr>
        <w:t>.</w:t>
      </w:r>
    </w:p>
    <w:p w:rsidR="0031677D" w:rsidRDefault="00D45CF9">
      <w:pPr>
        <w:pStyle w:val="NormalWeb"/>
        <w:rPr>
          <w:rFonts w:ascii="Arial" w:hAnsi="Arial" w:cs="Arial"/>
        </w:rPr>
      </w:pPr>
      <w:r>
        <w:rPr>
          <w:rFonts w:ascii="Arial" w:hAnsi="Arial" w:cs="Arial"/>
        </w:rPr>
        <w:t xml:space="preserve"> Η Δ.Ε.Ν. ιδρύθηκε στις </w:t>
      </w:r>
      <w:hyperlink r:id="rId10" w:tooltip="11 Σεπτεμβρίου" w:history="1">
        <w:r>
          <w:rPr>
            <w:rStyle w:val="Hyperlink"/>
            <w:rFonts w:ascii="Arial" w:hAnsi="Arial" w:cs="Arial"/>
            <w:color w:val="auto"/>
          </w:rPr>
          <w:t>11 Σεπτεμβρίου</w:t>
        </w:r>
      </w:hyperlink>
      <w:r>
        <w:rPr>
          <w:rFonts w:ascii="Arial" w:hAnsi="Arial" w:cs="Arial"/>
        </w:rPr>
        <w:t xml:space="preserve"> </w:t>
      </w:r>
      <w:hyperlink r:id="rId11" w:tooltip="1968" w:history="1">
        <w:r>
          <w:rPr>
            <w:rStyle w:val="Hyperlink"/>
            <w:rFonts w:ascii="Arial" w:hAnsi="Arial" w:cs="Arial"/>
            <w:color w:val="auto"/>
          </w:rPr>
          <w:t>1968</w:t>
        </w:r>
      </w:hyperlink>
      <w:r>
        <w:rPr>
          <w:rFonts w:ascii="Arial" w:hAnsi="Arial" w:cs="Arial"/>
        </w:rPr>
        <w:t xml:space="preserve"> στο </w:t>
      </w:r>
      <w:hyperlink r:id="rId12" w:tooltip="Αμβούργο" w:history="1">
        <w:r>
          <w:rPr>
            <w:rStyle w:val="Hyperlink"/>
            <w:rFonts w:ascii="Arial" w:hAnsi="Arial" w:cs="Arial"/>
            <w:color w:val="auto"/>
          </w:rPr>
          <w:t>Αμβούργο</w:t>
        </w:r>
      </w:hyperlink>
      <w:r>
        <w:rPr>
          <w:rFonts w:ascii="Arial" w:hAnsi="Arial" w:cs="Arial"/>
        </w:rPr>
        <w:t xml:space="preserve">. </w:t>
      </w:r>
    </w:p>
    <w:p w:rsidR="0031677D" w:rsidRDefault="00D45CF9">
      <w:pPr>
        <w:pStyle w:val="NormalWeb"/>
        <w:rPr>
          <w:rFonts w:ascii="Arial" w:hAnsi="Arial" w:cs="Arial"/>
        </w:rPr>
      </w:pPr>
      <w:r>
        <w:rPr>
          <w:rFonts w:ascii="Arial" w:hAnsi="Arial" w:cs="Arial"/>
        </w:rPr>
        <w:t>Το κύριο αντικείμενο της ένωσης αυτής αφορά τόσο τα επίπεδα ασφάλειας των πλοίων, κατηγοριοποιώντας αυτά σε κλάσεις, όσο και επί των μέτρων</w:t>
      </w:r>
      <w:r>
        <w:rPr>
          <w:rFonts w:ascii="Arial" w:hAnsi="Arial" w:cs="Arial"/>
        </w:rPr>
        <w:t xml:space="preserve"> διατήρησης των καθαρών θαλασσών, από τον κίνδυνο ρύπανσης αυτών από τα πλοία. Η συμβολή της διεθνούς αυτής ένωσης στην ασφάλεια της ναυσιπλοΐας γενικά, αλλά και στη ρύθμιση μέσω της συλλογικής τεχνικής υποστήριξης, στον έλεγχο – συμμόρφωση, καθώς και την </w:t>
      </w:r>
      <w:r>
        <w:rPr>
          <w:rFonts w:ascii="Arial" w:hAnsi="Arial" w:cs="Arial"/>
        </w:rPr>
        <w:t xml:space="preserve">έρευνα και την ανάπτυξη, είναι πολύ σημαντική. </w:t>
      </w:r>
    </w:p>
    <w:p w:rsidR="0031677D" w:rsidRDefault="00D45CF9">
      <w:pPr>
        <w:pStyle w:val="NormalWeb"/>
        <w:rPr>
          <w:rFonts w:ascii="Arial" w:hAnsi="Arial" w:cs="Arial"/>
        </w:rPr>
      </w:pPr>
      <w:r>
        <w:rPr>
          <w:rFonts w:ascii="Arial" w:hAnsi="Arial" w:cs="Arial"/>
        </w:rPr>
        <w:lastRenderedPageBreak/>
        <w:t xml:space="preserve">Όπως είναι γνωστό περισσότερο από το 90% του παγκόσμια διακινούμενου φορτίου, σε χωρητικότητα, καλύπτεται με θαλάσσια μεταφορά, από τα πλοία. Ειδικότερα από την ταξινόμηση του σχεδιασμού τους, της κατασκευής </w:t>
      </w:r>
      <w:r>
        <w:rPr>
          <w:rFonts w:ascii="Arial" w:hAnsi="Arial" w:cs="Arial"/>
        </w:rPr>
        <w:t xml:space="preserve">και μέσω των κανόνων πολλαπλής συμμόρφωσης των πλοίων προκύπτουν πρότυπα κανόνων που ορίζονται από τους δέκα μεγαλύτερους νηογνώμονες του κόσμου. </w:t>
      </w:r>
    </w:p>
    <w:p w:rsidR="0031677D" w:rsidRDefault="00D45CF9">
      <w:pPr>
        <w:pStyle w:val="NormalWeb"/>
        <w:rPr>
          <w:rFonts w:ascii="Arial" w:hAnsi="Arial" w:cs="Arial"/>
        </w:rPr>
      </w:pPr>
      <w:r>
        <w:rPr>
          <w:rFonts w:ascii="Arial" w:hAnsi="Arial" w:cs="Arial"/>
        </w:rPr>
        <w:t>Σήμερα η Δ</w:t>
      </w:r>
      <w:r>
        <w:rPr>
          <w:rFonts w:ascii="Arial" w:hAnsi="Arial" w:cs="Arial"/>
        </w:rPr>
        <w:t>.</w:t>
      </w:r>
      <w:r>
        <w:rPr>
          <w:rFonts w:ascii="Arial" w:hAnsi="Arial" w:cs="Arial"/>
        </w:rPr>
        <w:t>Ε</w:t>
      </w:r>
      <w:r>
        <w:rPr>
          <w:rFonts w:ascii="Arial" w:hAnsi="Arial" w:cs="Arial"/>
        </w:rPr>
        <w:t>.</w:t>
      </w:r>
      <w:r>
        <w:rPr>
          <w:rFonts w:ascii="Arial" w:hAnsi="Arial" w:cs="Arial"/>
        </w:rPr>
        <w:t>Ν</w:t>
      </w:r>
      <w:r>
        <w:rPr>
          <w:rFonts w:ascii="Arial" w:hAnsi="Arial" w:cs="Arial"/>
        </w:rPr>
        <w:t>.</w:t>
      </w:r>
      <w:r>
        <w:rPr>
          <w:rFonts w:ascii="Arial" w:hAnsi="Arial" w:cs="Arial"/>
        </w:rPr>
        <w:t xml:space="preserve"> </w:t>
      </w:r>
      <w:r>
        <w:rPr>
          <w:rFonts w:ascii="Arial" w:hAnsi="Arial" w:cs="Arial"/>
          <w:color w:val="FF0000"/>
        </w:rPr>
        <w:t>(IACS)</w:t>
      </w:r>
      <w:r>
        <w:rPr>
          <w:rFonts w:ascii="Arial" w:hAnsi="Arial" w:cs="Arial"/>
        </w:rPr>
        <w:t>, που πρόκειται για μία μη κυβερνητική οργάνωση, αποτελεί τον κύριο συνεργάτη με συμβου</w:t>
      </w:r>
      <w:r>
        <w:rPr>
          <w:rFonts w:ascii="Arial" w:hAnsi="Arial" w:cs="Arial"/>
        </w:rPr>
        <w:t xml:space="preserve">λευτικό χαρακτήρα, σε θέση παρατηρητή, του </w:t>
      </w:r>
      <w:hyperlink r:id="rId13" w:tooltip="Διεθνής Ναυτιλιακός Οργανισμός" w:history="1">
        <w:r>
          <w:rPr>
            <w:rStyle w:val="Hyperlink"/>
            <w:rFonts w:ascii="Arial" w:hAnsi="Arial" w:cs="Arial"/>
            <w:color w:val="auto"/>
          </w:rPr>
          <w:t>Διεθνούς Ναυτιλιακού Οργανισμού</w:t>
        </w:r>
      </w:hyperlink>
      <w:r>
        <w:rPr>
          <w:rFonts w:ascii="Arial" w:hAnsi="Arial" w:cs="Arial"/>
        </w:rPr>
        <w:t xml:space="preserve"> (ΙΜΟ). Μέσω αυτού εκδίδονται οι διάφορες οδηγίες του ΙΜΟ.</w:t>
      </w:r>
      <w:r>
        <w:rPr>
          <w:rFonts w:ascii="Arial" w:hAnsi="Arial" w:cs="Arial"/>
        </w:rPr>
        <w:br/>
        <w:t xml:space="preserve">Μία από τις χαρακτηριστικότερες αυτές οδηγίες με παγκόσμια αποδοχή σήμερα είναι η «Διεθνής Σύμβαση </w:t>
      </w:r>
      <w:hyperlink r:id="rId14" w:tooltip="SOLAS" w:history="1">
        <w:r>
          <w:rPr>
            <w:rStyle w:val="Hyperlink"/>
            <w:rFonts w:ascii="Arial" w:hAnsi="Arial" w:cs="Arial"/>
            <w:color w:val="auto"/>
          </w:rPr>
          <w:t>SOLAS</w:t>
        </w:r>
      </w:hyperlink>
      <w:r>
        <w:rPr>
          <w:rFonts w:ascii="Arial" w:hAnsi="Arial" w:cs="Arial"/>
        </w:rPr>
        <w:t xml:space="preserve">» που αφορά την </w:t>
      </w:r>
      <w:hyperlink r:id="rId15" w:tooltip="Σύμβαση Ασφάλειας Ζωής στη Θάλασσα" w:history="1">
        <w:r>
          <w:rPr>
            <w:rStyle w:val="Hyperlink"/>
            <w:rFonts w:ascii="Arial" w:hAnsi="Arial" w:cs="Arial"/>
            <w:color w:val="auto"/>
          </w:rPr>
          <w:t>Σύμβαση Ασφάλειας Ζωής στη Θάλασσα</w:t>
        </w:r>
      </w:hyperlink>
      <w:r>
        <w:rPr>
          <w:rFonts w:ascii="Arial" w:hAnsi="Arial" w:cs="Arial"/>
        </w:rPr>
        <w:t xml:space="preserve">. </w:t>
      </w:r>
    </w:p>
    <w:p w:rsidR="0031677D" w:rsidRDefault="0031677D">
      <w:pPr>
        <w:rPr>
          <w:rFonts w:ascii="Arial" w:eastAsia="SimSun" w:hAnsi="Arial" w:cs="Arial"/>
          <w:sz w:val="24"/>
          <w:szCs w:val="24"/>
        </w:rPr>
      </w:pPr>
    </w:p>
    <w:p w:rsidR="0031677D" w:rsidRDefault="0031677D">
      <w:pPr>
        <w:rPr>
          <w:rFonts w:ascii="Arial" w:eastAsia="SimSun" w:hAnsi="Arial" w:cs="Arial"/>
          <w:sz w:val="24"/>
          <w:szCs w:val="24"/>
        </w:rPr>
      </w:pPr>
    </w:p>
    <w:p w:rsidR="0031677D" w:rsidRDefault="0031677D">
      <w:pPr>
        <w:rPr>
          <w:rFonts w:ascii="Arial" w:eastAsia="SimSun" w:hAnsi="Arial" w:cs="Arial"/>
          <w:sz w:val="24"/>
          <w:szCs w:val="24"/>
        </w:rPr>
      </w:pPr>
    </w:p>
    <w:p w:rsidR="0031677D" w:rsidRDefault="0031677D">
      <w:pPr>
        <w:rPr>
          <w:rFonts w:ascii="Arial" w:eastAsia="SimSun" w:hAnsi="Arial" w:cs="Arial"/>
          <w:sz w:val="24"/>
          <w:szCs w:val="24"/>
        </w:rPr>
      </w:pPr>
    </w:p>
    <w:p w:rsidR="0031677D" w:rsidRDefault="00D45CF9">
      <w:pPr>
        <w:rPr>
          <w:rFonts w:ascii="Arial" w:eastAsia="SimSun" w:hAnsi="Arial" w:cs="Arial"/>
          <w:sz w:val="24"/>
          <w:szCs w:val="24"/>
        </w:rPr>
      </w:pPr>
      <w:r>
        <w:rPr>
          <w:rFonts w:ascii="Times New Roman" w:eastAsia="SimSun" w:hAnsi="Times New Roman" w:cs="Times New Roman"/>
          <w:color w:val="000000"/>
          <w:sz w:val="24"/>
          <w:szCs w:val="24"/>
          <w:lang w:val="el-GR" w:bidi="ar"/>
        </w:rPr>
        <w:t>Ν. Πενθερουδακης  -  Μαιος 2021</w:t>
      </w:r>
    </w:p>
    <w:sectPr w:rsidR="0031677D">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6B0FD9"/>
    <w:rsid w:val="0031677D"/>
    <w:rsid w:val="00D45CF9"/>
    <w:rsid w:val="266B0FD9"/>
    <w:rsid w:val="2C4F45A4"/>
    <w:rsid w:val="753544B9"/>
    <w:rsid w:val="77560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6F3DB2-91B6-48B2-B77A-6DF94186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l.wikipedia.org/wiki/%CE%9D%CE%B7%CE%BF%CE%B3%CE%BD%CF%8E%CE%BC%CE%BF%CE%BD%CE%B5%CF%82" TargetMode="External"/><Relationship Id="rId13" Type="http://schemas.openxmlformats.org/officeDocument/2006/relationships/hyperlink" Target="https://el.wikipedia.org/wiki/%CE%94%CE%B9%CE%B5%CE%B8%CE%BD%CE%AE%CF%82_%CE%9D%CE%B1%CF%85%CF%84%CE%B9%CE%BB%CE%B9%CE%B1%CE%BA%CF%8C%CF%82_%CE%9F%CF%81%CE%B3%CE%B1%CE%BD%CE%B9%CF%83%CE%BC%CF%8C%CF%82" TargetMode="External"/><Relationship Id="rId3" Type="http://schemas.openxmlformats.org/officeDocument/2006/relationships/settings" Target="settings.xml"/><Relationship Id="rId7" Type="http://schemas.openxmlformats.org/officeDocument/2006/relationships/hyperlink" Target="https://el.wikipedia.org/wiki/1696" TargetMode="External"/><Relationship Id="rId12" Type="http://schemas.openxmlformats.org/officeDocument/2006/relationships/hyperlink" Target="https://el.wikipedia.org/wiki/%CE%91%CE%BC%CE%B2%CE%BF%CF%8D%CF%81%CE%B3%CE%B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el.wikipedia.org/wiki/1691" TargetMode="External"/><Relationship Id="rId11" Type="http://schemas.openxmlformats.org/officeDocument/2006/relationships/hyperlink" Target="https://el.wikipedia.org/wiki/1968" TargetMode="External"/><Relationship Id="rId5" Type="http://schemas.openxmlformats.org/officeDocument/2006/relationships/hyperlink" Target="https://el.wikipedia.org/wiki/1600" TargetMode="External"/><Relationship Id="rId15" Type="http://schemas.openxmlformats.org/officeDocument/2006/relationships/hyperlink" Target="https://el.wikipedia.org/wiki/%CE%A3%CF%8D%CE%BC%CE%B2%CE%B1%CF%83%CE%B7_%CE%91%CF%83%CF%86%CE%AC%CE%BB%CE%B5%CE%B9%CE%B1%CF%82_%CE%96%CF%89%CE%AE%CF%82_%CF%83%CF%84%CE%B7_%CE%98%CE%AC%CE%BB%CE%B1%CF%83%CF%83%CE%B1" TargetMode="External"/><Relationship Id="rId10" Type="http://schemas.openxmlformats.org/officeDocument/2006/relationships/hyperlink" Target="https://el.wikipedia.org/wiki/11_%CE%A3%CE%B5%CF%80%CF%84%CE%B5%CE%BC%CE%B2%CF%81%CE%AF%CE%BF%CF%85" TargetMode="External"/><Relationship Id="rId4" Type="http://schemas.openxmlformats.org/officeDocument/2006/relationships/webSettings" Target="webSettings.xml"/><Relationship Id="rId9" Type="http://schemas.openxmlformats.org/officeDocument/2006/relationships/hyperlink" Target="https://el.wikipedia.org/wiki/%CE%9B%CE%BF%CE%BD%CE%B4%CE%AF%CE%BD%CE%BF" TargetMode="External"/><Relationship Id="rId14" Type="http://schemas.openxmlformats.org/officeDocument/2006/relationships/hyperlink" Target="https://el.wikipedia.org/wiki/SOLA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Nikolaos Pentheroudakis</dc:creator>
  <cp:lastModifiedBy>USER</cp:lastModifiedBy>
  <cp:revision>2</cp:revision>
  <dcterms:created xsi:type="dcterms:W3CDTF">2021-10-21T07:47:00Z</dcterms:created>
  <dcterms:modified xsi:type="dcterms:W3CDTF">2021-10-21T07:47:00Z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1AC7E4FC9DA744A389BF92CB9C9E5A6F</vt:lpwstr>
  </property>
</Properties>
</file>