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E2" w:rsidRPr="008D76DC" w:rsidRDefault="00A35C2B" w:rsidP="002F7E29">
      <w:pPr>
        <w:spacing w:line="240" w:lineRule="auto"/>
        <w:jc w:val="both"/>
        <w:rPr>
          <w:b/>
          <w:sz w:val="44"/>
          <w:szCs w:val="44"/>
          <w:lang w:val="en-US"/>
        </w:rPr>
      </w:pPr>
      <w:r w:rsidRPr="008D76DC">
        <w:rPr>
          <w:b/>
          <w:sz w:val="44"/>
          <w:szCs w:val="44"/>
          <w:lang w:val="en-US"/>
        </w:rPr>
        <w:t xml:space="preserve">PART IV </w:t>
      </w:r>
    </w:p>
    <w:p w:rsidR="00A35C2B" w:rsidRPr="008D76DC" w:rsidRDefault="00A35C2B" w:rsidP="002F7E29">
      <w:pPr>
        <w:spacing w:line="240" w:lineRule="auto"/>
        <w:jc w:val="both"/>
        <w:rPr>
          <w:b/>
          <w:sz w:val="44"/>
          <w:szCs w:val="44"/>
          <w:lang w:val="en-US"/>
        </w:rPr>
      </w:pPr>
      <w:r w:rsidRPr="008D76DC">
        <w:rPr>
          <w:b/>
          <w:sz w:val="44"/>
          <w:szCs w:val="44"/>
          <w:lang w:val="en-US"/>
        </w:rPr>
        <w:t>Disputes and the related arguments of the two Sides</w:t>
      </w:r>
    </w:p>
    <w:p w:rsidR="002125D3" w:rsidRPr="008D76DC" w:rsidRDefault="002125D3" w:rsidP="002F7E29">
      <w:pPr>
        <w:spacing w:line="240" w:lineRule="auto"/>
        <w:jc w:val="both"/>
        <w:rPr>
          <w:b/>
          <w:sz w:val="24"/>
          <w:szCs w:val="24"/>
          <w:lang w:val="en-US"/>
        </w:rPr>
      </w:pPr>
    </w:p>
    <w:p w:rsidR="002125D3" w:rsidRPr="008D76DC" w:rsidRDefault="002125D3" w:rsidP="002F7E29">
      <w:pPr>
        <w:spacing w:line="240" w:lineRule="auto"/>
        <w:jc w:val="both"/>
        <w:rPr>
          <w:b/>
          <w:sz w:val="28"/>
          <w:szCs w:val="28"/>
          <w:lang w:val="en-US"/>
        </w:rPr>
      </w:pPr>
      <w:r w:rsidRPr="008D76DC">
        <w:rPr>
          <w:b/>
          <w:sz w:val="28"/>
          <w:szCs w:val="28"/>
          <w:lang w:val="en-US"/>
        </w:rPr>
        <w:t>THE GREEK POSITION</w:t>
      </w:r>
    </w:p>
    <w:p w:rsidR="00A35C2B" w:rsidRPr="008D76DC" w:rsidRDefault="002125D3" w:rsidP="002F7E29">
      <w:pPr>
        <w:spacing w:line="240" w:lineRule="auto"/>
        <w:jc w:val="both"/>
        <w:rPr>
          <w:b/>
          <w:sz w:val="24"/>
          <w:szCs w:val="24"/>
          <w:lang w:val="en-US"/>
        </w:rPr>
      </w:pPr>
      <w:r w:rsidRPr="008D76DC">
        <w:rPr>
          <w:b/>
          <w:sz w:val="24"/>
          <w:szCs w:val="24"/>
          <w:lang w:val="en-US"/>
        </w:rPr>
        <w:t xml:space="preserve">By </w:t>
      </w:r>
      <w:r w:rsidR="00A35C2B" w:rsidRPr="008D76DC">
        <w:rPr>
          <w:b/>
          <w:sz w:val="24"/>
          <w:szCs w:val="24"/>
          <w:lang w:val="en-US"/>
        </w:rPr>
        <w:t>Petros Liacouras</w:t>
      </w:r>
      <w:r w:rsidR="00377F79" w:rsidRPr="008D76DC">
        <w:rPr>
          <w:b/>
          <w:sz w:val="24"/>
          <w:szCs w:val="24"/>
          <w:lang w:val="en-US"/>
        </w:rPr>
        <w:t xml:space="preserve">, </w:t>
      </w:r>
      <w:r w:rsidR="00A35C2B" w:rsidRPr="008D76DC">
        <w:rPr>
          <w:b/>
          <w:sz w:val="24"/>
          <w:szCs w:val="24"/>
          <w:lang w:val="en-US"/>
        </w:rPr>
        <w:t>Professor of International Law</w:t>
      </w:r>
      <w:r w:rsidR="00377F79" w:rsidRPr="008D76DC">
        <w:rPr>
          <w:b/>
          <w:sz w:val="24"/>
          <w:szCs w:val="24"/>
          <w:lang w:val="en-US"/>
        </w:rPr>
        <w:t xml:space="preserve">, </w:t>
      </w:r>
      <w:r w:rsidR="00A35C2B" w:rsidRPr="008D76DC">
        <w:rPr>
          <w:b/>
          <w:sz w:val="24"/>
          <w:szCs w:val="24"/>
          <w:lang w:val="en-US"/>
        </w:rPr>
        <w:t xml:space="preserve">University of Piraeus </w:t>
      </w:r>
    </w:p>
    <w:p w:rsidR="00A35C2B" w:rsidRPr="008D76DC" w:rsidRDefault="00C91722" w:rsidP="002F7E29">
      <w:pPr>
        <w:spacing w:line="240" w:lineRule="auto"/>
        <w:jc w:val="both"/>
        <w:rPr>
          <w:b/>
          <w:sz w:val="24"/>
          <w:szCs w:val="24"/>
          <w:lang w:val="en-US"/>
        </w:rPr>
      </w:pPr>
      <w:r w:rsidRPr="008D76DC">
        <w:rPr>
          <w:b/>
          <w:sz w:val="24"/>
          <w:szCs w:val="24"/>
          <w:lang w:val="en-US"/>
        </w:rPr>
        <w:t xml:space="preserve"> </w:t>
      </w:r>
    </w:p>
    <w:p w:rsidR="00A35C2B" w:rsidRPr="008D76DC" w:rsidRDefault="002125D3" w:rsidP="002F7E29">
      <w:pPr>
        <w:spacing w:line="240" w:lineRule="auto"/>
        <w:jc w:val="both"/>
        <w:rPr>
          <w:b/>
          <w:sz w:val="28"/>
          <w:szCs w:val="28"/>
          <w:lang w:val="en-US"/>
        </w:rPr>
      </w:pPr>
      <w:r w:rsidRPr="008D76DC">
        <w:rPr>
          <w:b/>
          <w:sz w:val="28"/>
          <w:szCs w:val="28"/>
          <w:lang w:val="en-US"/>
        </w:rPr>
        <w:t xml:space="preserve">Historical </w:t>
      </w:r>
      <w:r w:rsidR="005D66BB" w:rsidRPr="008D76DC">
        <w:rPr>
          <w:b/>
          <w:sz w:val="28"/>
          <w:szCs w:val="28"/>
          <w:lang w:val="en-US"/>
        </w:rPr>
        <w:t>Background of t</w:t>
      </w:r>
      <w:r w:rsidR="00A35C2B" w:rsidRPr="008D76DC">
        <w:rPr>
          <w:b/>
          <w:sz w:val="28"/>
          <w:szCs w:val="28"/>
          <w:lang w:val="en-US"/>
        </w:rPr>
        <w:t>he Greek-Turkish Disputes in the Aegean</w:t>
      </w:r>
    </w:p>
    <w:p w:rsidR="00A35C2B" w:rsidRPr="008D76DC" w:rsidRDefault="00A35C2B" w:rsidP="002F7E29">
      <w:pPr>
        <w:spacing w:line="240" w:lineRule="auto"/>
        <w:jc w:val="both"/>
        <w:rPr>
          <w:sz w:val="24"/>
          <w:szCs w:val="24"/>
          <w:lang w:val="en-US"/>
        </w:rPr>
      </w:pPr>
      <w:r w:rsidRPr="008D76DC">
        <w:rPr>
          <w:sz w:val="24"/>
          <w:szCs w:val="24"/>
          <w:lang w:val="en-US"/>
        </w:rPr>
        <w:t xml:space="preserve">In 1973 Greece reacted to Turkish claims over </w:t>
      </w:r>
      <w:r w:rsidR="00232463" w:rsidRPr="008D76DC">
        <w:rPr>
          <w:sz w:val="24"/>
          <w:szCs w:val="24"/>
          <w:lang w:val="en-US"/>
        </w:rPr>
        <w:t xml:space="preserve">the </w:t>
      </w:r>
      <w:r w:rsidRPr="008D76DC">
        <w:rPr>
          <w:sz w:val="24"/>
          <w:szCs w:val="24"/>
          <w:lang w:val="en-US"/>
        </w:rPr>
        <w:t xml:space="preserve">Aegean continental shelf. The Turkish Official Gazette published licenses to TPAO (the state company for petroleum exploitation) concerning the continental shelf areas west of the triangle of the islands of Chios, Lesvos and Lemnos – </w:t>
      </w:r>
      <w:proofErr w:type="spellStart"/>
      <w:r w:rsidRPr="008D76DC">
        <w:rPr>
          <w:sz w:val="24"/>
          <w:szCs w:val="24"/>
          <w:lang w:val="en-US"/>
        </w:rPr>
        <w:t>Aghios</w:t>
      </w:r>
      <w:proofErr w:type="spellEnd"/>
      <w:r w:rsidRPr="008D76DC">
        <w:rPr>
          <w:sz w:val="24"/>
          <w:szCs w:val="24"/>
          <w:lang w:val="en-US"/>
        </w:rPr>
        <w:t xml:space="preserve"> </w:t>
      </w:r>
      <w:proofErr w:type="spellStart"/>
      <w:r w:rsidRPr="008D76DC">
        <w:rPr>
          <w:sz w:val="24"/>
          <w:szCs w:val="24"/>
          <w:lang w:val="en-US"/>
        </w:rPr>
        <w:t>Efstratios</w:t>
      </w:r>
      <w:proofErr w:type="spellEnd"/>
      <w:r w:rsidRPr="008D76DC">
        <w:rPr>
          <w:sz w:val="24"/>
          <w:szCs w:val="24"/>
          <w:lang w:val="en-US"/>
        </w:rPr>
        <w:t xml:space="preserve">. </w:t>
      </w:r>
      <w:r w:rsidR="002E5AAC" w:rsidRPr="008D76DC">
        <w:rPr>
          <w:sz w:val="24"/>
          <w:szCs w:val="24"/>
          <w:lang w:val="en-US"/>
        </w:rPr>
        <w:t xml:space="preserve">Prior </w:t>
      </w:r>
      <w:r w:rsidRPr="008D76DC">
        <w:rPr>
          <w:sz w:val="24"/>
          <w:szCs w:val="24"/>
          <w:lang w:val="en-US"/>
        </w:rPr>
        <w:t xml:space="preserve">to that Greece had granted licenses to seabed mining companies upon a unilateral delimitation of the area, following the provisions of the 1958 Geneva Convention of the Law of the Sea, based on a median line between the Greek eastern Aegean islands and the coast of Anatolia – Turkey. </w:t>
      </w:r>
    </w:p>
    <w:p w:rsidR="00A35C2B" w:rsidRPr="008D76DC" w:rsidRDefault="00A35C2B" w:rsidP="002F7E29">
      <w:pPr>
        <w:spacing w:line="240" w:lineRule="auto"/>
        <w:jc w:val="both"/>
        <w:rPr>
          <w:sz w:val="24"/>
          <w:szCs w:val="24"/>
          <w:lang w:val="en-US"/>
        </w:rPr>
      </w:pPr>
      <w:r w:rsidRPr="008D76DC">
        <w:rPr>
          <w:sz w:val="24"/>
          <w:szCs w:val="24"/>
          <w:lang w:val="en-US"/>
        </w:rPr>
        <w:t xml:space="preserve">This was the trigger point for Turkey to unfold claims and objections in relation to </w:t>
      </w:r>
      <w:r w:rsidR="008A1B9D" w:rsidRPr="008D76DC">
        <w:rPr>
          <w:sz w:val="24"/>
          <w:szCs w:val="24"/>
          <w:lang w:val="en-US"/>
        </w:rPr>
        <w:t xml:space="preserve">the </w:t>
      </w:r>
      <w:r w:rsidRPr="008D76DC">
        <w:rPr>
          <w:sz w:val="24"/>
          <w:szCs w:val="24"/>
          <w:lang w:val="en-US"/>
        </w:rPr>
        <w:t xml:space="preserve">Aegean Sea. It objected to a prospect of any unilateral delimitation of </w:t>
      </w:r>
      <w:r w:rsidR="002E5AAC" w:rsidRPr="008D76DC">
        <w:rPr>
          <w:sz w:val="24"/>
          <w:szCs w:val="24"/>
          <w:lang w:val="en-US"/>
        </w:rPr>
        <w:t xml:space="preserve">the </w:t>
      </w:r>
      <w:r w:rsidRPr="008D76DC">
        <w:rPr>
          <w:sz w:val="24"/>
          <w:szCs w:val="24"/>
          <w:lang w:val="en-US"/>
        </w:rPr>
        <w:t xml:space="preserve">continental shelf in the Aegean Sea, claiming areas of </w:t>
      </w:r>
      <w:r w:rsidR="002E5AAC" w:rsidRPr="008D76DC">
        <w:rPr>
          <w:sz w:val="24"/>
          <w:szCs w:val="24"/>
          <w:lang w:val="en-US"/>
        </w:rPr>
        <w:t xml:space="preserve">the </w:t>
      </w:r>
      <w:r w:rsidRPr="008D76DC">
        <w:rPr>
          <w:sz w:val="24"/>
          <w:szCs w:val="24"/>
          <w:lang w:val="en-US"/>
        </w:rPr>
        <w:t xml:space="preserve">continental shelf based on a different method, that of equitable delimitation. Equally, it objected to Greece’s right to extend its territorial sea from the </w:t>
      </w:r>
      <w:r w:rsidR="005D66BB" w:rsidRPr="008D76DC">
        <w:rPr>
          <w:sz w:val="24"/>
          <w:szCs w:val="24"/>
          <w:lang w:val="en-US"/>
        </w:rPr>
        <w:t>existing</w:t>
      </w:r>
      <w:r w:rsidRPr="008D76DC">
        <w:rPr>
          <w:sz w:val="24"/>
          <w:szCs w:val="24"/>
          <w:lang w:val="en-US"/>
        </w:rPr>
        <w:t xml:space="preserve"> 6nm to the maximum permitted width of 12nm according to </w:t>
      </w:r>
      <w:r w:rsidR="008A1B9D" w:rsidRPr="008D76DC">
        <w:rPr>
          <w:sz w:val="24"/>
          <w:szCs w:val="24"/>
          <w:lang w:val="en-US"/>
        </w:rPr>
        <w:t xml:space="preserve">the </w:t>
      </w:r>
      <w:r w:rsidRPr="008D76DC">
        <w:rPr>
          <w:sz w:val="24"/>
          <w:szCs w:val="24"/>
          <w:lang w:val="en-US"/>
        </w:rPr>
        <w:t>then evolving state practice that reflected a</w:t>
      </w:r>
      <w:r w:rsidR="00263E2D" w:rsidRPr="008D76DC">
        <w:rPr>
          <w:sz w:val="24"/>
          <w:szCs w:val="24"/>
          <w:lang w:val="en-US"/>
        </w:rPr>
        <w:t>n</w:t>
      </w:r>
      <w:r w:rsidRPr="008D76DC">
        <w:rPr>
          <w:sz w:val="24"/>
          <w:szCs w:val="24"/>
          <w:lang w:val="en-US"/>
        </w:rPr>
        <w:t xml:space="preserve"> </w:t>
      </w:r>
      <w:r w:rsidR="00263E2D" w:rsidRPr="008D76DC">
        <w:rPr>
          <w:sz w:val="24"/>
          <w:szCs w:val="24"/>
          <w:lang w:val="en-US"/>
        </w:rPr>
        <w:t>emerging</w:t>
      </w:r>
      <w:r w:rsidRPr="008D76DC">
        <w:rPr>
          <w:sz w:val="24"/>
          <w:szCs w:val="24"/>
          <w:lang w:val="en-US"/>
        </w:rPr>
        <w:t xml:space="preserve"> customary international law. Similarly, Turkey further objected to the Greek sovereignty of 10nm airspace</w:t>
      </w:r>
      <w:r w:rsidR="00065EAC" w:rsidRPr="008D76DC">
        <w:rPr>
          <w:sz w:val="24"/>
          <w:szCs w:val="24"/>
          <w:lang w:val="en-US"/>
        </w:rPr>
        <w:t>,</w:t>
      </w:r>
      <w:r w:rsidRPr="008D76DC">
        <w:rPr>
          <w:sz w:val="24"/>
          <w:szCs w:val="24"/>
          <w:lang w:val="en-US"/>
        </w:rPr>
        <w:t xml:space="preserve"> which exceeds the width of the territorial sea of 6nm. </w:t>
      </w:r>
      <w:r w:rsidR="008A1B9D" w:rsidRPr="008D76DC">
        <w:rPr>
          <w:sz w:val="24"/>
          <w:szCs w:val="24"/>
          <w:lang w:val="en-US"/>
        </w:rPr>
        <w:t>Separately,</w:t>
      </w:r>
      <w:r w:rsidRPr="008D76DC">
        <w:rPr>
          <w:sz w:val="24"/>
          <w:szCs w:val="24"/>
          <w:lang w:val="en-US"/>
        </w:rPr>
        <w:t xml:space="preserve"> Turkey has </w:t>
      </w:r>
      <w:r w:rsidR="00521574" w:rsidRPr="008D76DC">
        <w:rPr>
          <w:sz w:val="24"/>
          <w:szCs w:val="24"/>
          <w:lang w:val="en-US"/>
        </w:rPr>
        <w:t>asserted</w:t>
      </w:r>
      <w:r w:rsidRPr="008D76DC">
        <w:rPr>
          <w:sz w:val="24"/>
          <w:szCs w:val="24"/>
          <w:lang w:val="en-US"/>
        </w:rPr>
        <w:t xml:space="preserve"> that Greece does not observe conventional obligations with regards to demilitarization of the eastern Aegean islands despite Greece’s persistent claims on the customary </w:t>
      </w:r>
      <w:r w:rsidR="003D6F76" w:rsidRPr="008D76DC">
        <w:rPr>
          <w:sz w:val="24"/>
          <w:szCs w:val="24"/>
          <w:lang w:val="en-US"/>
        </w:rPr>
        <w:t xml:space="preserve">law </w:t>
      </w:r>
      <w:r w:rsidRPr="008D76DC">
        <w:rPr>
          <w:sz w:val="24"/>
          <w:szCs w:val="24"/>
          <w:lang w:val="en-US"/>
        </w:rPr>
        <w:t xml:space="preserve">right to self-defense. </w:t>
      </w:r>
    </w:p>
    <w:p w:rsidR="00A35C2B" w:rsidRPr="008D76DC" w:rsidRDefault="00A35C2B" w:rsidP="002F7E29">
      <w:pPr>
        <w:spacing w:line="240" w:lineRule="auto"/>
        <w:jc w:val="both"/>
        <w:rPr>
          <w:sz w:val="24"/>
          <w:szCs w:val="24"/>
          <w:lang w:val="en-US"/>
        </w:rPr>
      </w:pPr>
      <w:r w:rsidRPr="008D76DC">
        <w:rPr>
          <w:sz w:val="24"/>
          <w:szCs w:val="24"/>
          <w:lang w:val="en-US"/>
        </w:rPr>
        <w:t>In 1996</w:t>
      </w:r>
      <w:r w:rsidR="00065EAC" w:rsidRPr="008D76DC">
        <w:rPr>
          <w:sz w:val="24"/>
          <w:szCs w:val="24"/>
          <w:lang w:val="en-US"/>
        </w:rPr>
        <w:t>,</w:t>
      </w:r>
      <w:r w:rsidRPr="008D76DC">
        <w:rPr>
          <w:sz w:val="24"/>
          <w:szCs w:val="24"/>
          <w:lang w:val="en-US"/>
        </w:rPr>
        <w:t xml:space="preserve"> Turkey stepped forward to dispute territories </w:t>
      </w:r>
      <w:r w:rsidR="00521574" w:rsidRPr="008D76DC">
        <w:rPr>
          <w:sz w:val="24"/>
          <w:szCs w:val="24"/>
          <w:lang w:val="en-US"/>
        </w:rPr>
        <w:t xml:space="preserve">as </w:t>
      </w:r>
      <w:r w:rsidRPr="008D76DC">
        <w:rPr>
          <w:sz w:val="24"/>
          <w:szCs w:val="24"/>
          <w:lang w:val="en-US"/>
        </w:rPr>
        <w:t xml:space="preserve">undetermined by the </w:t>
      </w:r>
      <w:r w:rsidR="006B1401" w:rsidRPr="008D76DC">
        <w:rPr>
          <w:sz w:val="24"/>
          <w:szCs w:val="24"/>
          <w:lang w:val="en-US"/>
        </w:rPr>
        <w:t>Treaty of Peace with Turkey signed at Lausanne, July 24, 1923</w:t>
      </w:r>
      <w:r w:rsidR="00263E2D" w:rsidRPr="008D76DC">
        <w:rPr>
          <w:rStyle w:val="a5"/>
          <w:sz w:val="24"/>
          <w:szCs w:val="24"/>
          <w:lang w:val="en-US"/>
        </w:rPr>
        <w:footnoteReference w:id="1"/>
      </w:r>
      <w:r w:rsidR="00263E2D" w:rsidRPr="008D76DC">
        <w:rPr>
          <w:sz w:val="24"/>
          <w:szCs w:val="24"/>
          <w:lang w:val="en-US"/>
        </w:rPr>
        <w:t xml:space="preserve"> </w:t>
      </w:r>
      <w:r w:rsidR="006B1401" w:rsidRPr="008D76DC">
        <w:rPr>
          <w:sz w:val="24"/>
          <w:szCs w:val="24"/>
          <w:lang w:val="en-US"/>
        </w:rPr>
        <w:t xml:space="preserve">(hereinafter 1923 Lausanne Treaty), </w:t>
      </w:r>
      <w:r w:rsidRPr="008D76DC">
        <w:rPr>
          <w:sz w:val="24"/>
          <w:szCs w:val="24"/>
          <w:lang w:val="en-US"/>
        </w:rPr>
        <w:t xml:space="preserve">which basically defined maritime frontiers between the two states. New arguments were submitted with regard to the so called “grey zones”. </w:t>
      </w:r>
      <w:r w:rsidR="005D66BB" w:rsidRPr="008D76DC">
        <w:rPr>
          <w:sz w:val="24"/>
          <w:szCs w:val="24"/>
          <w:lang w:val="en-US"/>
        </w:rPr>
        <w:t xml:space="preserve">There seems to be a contradiction in the statements of the Turkish officials. </w:t>
      </w:r>
      <w:r w:rsidR="00521574" w:rsidRPr="008D76DC">
        <w:rPr>
          <w:sz w:val="24"/>
          <w:szCs w:val="24"/>
          <w:lang w:val="en-US"/>
        </w:rPr>
        <w:t xml:space="preserve">On the one hand </w:t>
      </w:r>
      <w:r w:rsidR="00654184" w:rsidRPr="008D76DC">
        <w:rPr>
          <w:sz w:val="24"/>
          <w:szCs w:val="24"/>
          <w:lang w:val="en-US"/>
        </w:rPr>
        <w:t xml:space="preserve">it has been </w:t>
      </w:r>
      <w:r w:rsidR="00521574" w:rsidRPr="008D76DC">
        <w:rPr>
          <w:sz w:val="24"/>
          <w:szCs w:val="24"/>
          <w:lang w:val="en-US"/>
        </w:rPr>
        <w:t xml:space="preserve">argued that Turkey has </w:t>
      </w:r>
      <w:r w:rsidR="00623321" w:rsidRPr="008D76DC">
        <w:rPr>
          <w:sz w:val="24"/>
          <w:szCs w:val="24"/>
          <w:lang w:val="en-US"/>
        </w:rPr>
        <w:t xml:space="preserve">exclusive </w:t>
      </w:r>
      <w:r w:rsidR="00521574" w:rsidRPr="008D76DC">
        <w:rPr>
          <w:sz w:val="24"/>
          <w:szCs w:val="24"/>
          <w:lang w:val="en-US"/>
        </w:rPr>
        <w:t xml:space="preserve">sovereignty over </w:t>
      </w:r>
      <w:r w:rsidR="003074D0" w:rsidRPr="008D76DC">
        <w:rPr>
          <w:sz w:val="24"/>
          <w:szCs w:val="24"/>
          <w:lang w:val="en-US"/>
        </w:rPr>
        <w:t xml:space="preserve">certain </w:t>
      </w:r>
      <w:r w:rsidR="00521574" w:rsidRPr="008D76DC">
        <w:rPr>
          <w:sz w:val="24"/>
          <w:szCs w:val="24"/>
          <w:lang w:val="en-US"/>
        </w:rPr>
        <w:t xml:space="preserve">disputed islets and rocks and that Greece has been violating this by </w:t>
      </w:r>
      <w:r w:rsidRPr="008D76DC">
        <w:rPr>
          <w:sz w:val="24"/>
          <w:szCs w:val="24"/>
          <w:lang w:val="en-US"/>
        </w:rPr>
        <w:t xml:space="preserve">claiming sovereignty, while </w:t>
      </w:r>
      <w:r w:rsidR="00521574" w:rsidRPr="008D76DC">
        <w:rPr>
          <w:sz w:val="24"/>
          <w:szCs w:val="24"/>
          <w:lang w:val="en-US"/>
        </w:rPr>
        <w:t xml:space="preserve">on </w:t>
      </w:r>
      <w:r w:rsidRPr="008D76DC">
        <w:rPr>
          <w:sz w:val="24"/>
          <w:szCs w:val="24"/>
          <w:lang w:val="en-US"/>
        </w:rPr>
        <w:t>the other</w:t>
      </w:r>
      <w:r w:rsidR="000F028B" w:rsidRPr="008D76DC">
        <w:rPr>
          <w:sz w:val="24"/>
          <w:szCs w:val="24"/>
          <w:lang w:val="en-US"/>
        </w:rPr>
        <w:t>,</w:t>
      </w:r>
      <w:r w:rsidRPr="008D76DC">
        <w:rPr>
          <w:sz w:val="24"/>
          <w:szCs w:val="24"/>
          <w:lang w:val="en-US"/>
        </w:rPr>
        <w:t xml:space="preserve"> </w:t>
      </w:r>
      <w:r w:rsidR="00654184" w:rsidRPr="008D76DC">
        <w:rPr>
          <w:sz w:val="24"/>
          <w:szCs w:val="24"/>
          <w:lang w:val="en-US"/>
        </w:rPr>
        <w:t xml:space="preserve">it has been </w:t>
      </w:r>
      <w:r w:rsidRPr="008D76DC">
        <w:rPr>
          <w:sz w:val="24"/>
          <w:szCs w:val="24"/>
          <w:lang w:val="en-US"/>
        </w:rPr>
        <w:t>contend</w:t>
      </w:r>
      <w:r w:rsidR="000650C3" w:rsidRPr="008D76DC">
        <w:rPr>
          <w:sz w:val="24"/>
          <w:szCs w:val="24"/>
          <w:lang w:val="en-US"/>
        </w:rPr>
        <w:t>ed</w:t>
      </w:r>
      <w:r w:rsidRPr="008D76DC">
        <w:rPr>
          <w:sz w:val="24"/>
          <w:szCs w:val="24"/>
          <w:lang w:val="en-US"/>
        </w:rPr>
        <w:t xml:space="preserve"> that the legal regime of these maritime features remain</w:t>
      </w:r>
      <w:r w:rsidR="000F028B" w:rsidRPr="008D76DC">
        <w:rPr>
          <w:sz w:val="24"/>
          <w:szCs w:val="24"/>
          <w:lang w:val="en-US"/>
        </w:rPr>
        <w:t>ed</w:t>
      </w:r>
      <w:r w:rsidRPr="008D76DC">
        <w:rPr>
          <w:sz w:val="24"/>
          <w:szCs w:val="24"/>
          <w:lang w:val="en-US"/>
        </w:rPr>
        <w:t xml:space="preserve"> undetermined. Based on the latter, which is </w:t>
      </w:r>
      <w:r w:rsidR="009E5417" w:rsidRPr="008D76DC">
        <w:rPr>
          <w:sz w:val="24"/>
          <w:szCs w:val="24"/>
          <w:lang w:val="en-US"/>
        </w:rPr>
        <w:t xml:space="preserve">still </w:t>
      </w:r>
      <w:r w:rsidRPr="008D76DC">
        <w:rPr>
          <w:sz w:val="24"/>
          <w:szCs w:val="24"/>
          <w:lang w:val="en-US"/>
        </w:rPr>
        <w:t xml:space="preserve">the dominant view, Turkey </w:t>
      </w:r>
      <w:r w:rsidRPr="008D76DC">
        <w:rPr>
          <w:sz w:val="24"/>
          <w:szCs w:val="24"/>
          <w:lang w:val="en-US"/>
        </w:rPr>
        <w:lastRenderedPageBreak/>
        <w:t>has invited Greece to negotiat</w:t>
      </w:r>
      <w:r w:rsidR="009E5417" w:rsidRPr="008D76DC">
        <w:rPr>
          <w:sz w:val="24"/>
          <w:szCs w:val="24"/>
          <w:lang w:val="en-US"/>
        </w:rPr>
        <w:t>ions</w:t>
      </w:r>
      <w:r w:rsidRPr="008D76DC">
        <w:rPr>
          <w:sz w:val="24"/>
          <w:szCs w:val="24"/>
          <w:lang w:val="en-US"/>
        </w:rPr>
        <w:t xml:space="preserve"> in order to clarify the status</w:t>
      </w:r>
      <w:r w:rsidR="009E5417" w:rsidRPr="008D76DC">
        <w:rPr>
          <w:sz w:val="24"/>
          <w:szCs w:val="24"/>
          <w:lang w:val="en-US"/>
        </w:rPr>
        <w:t xml:space="preserve"> of these disputed </w:t>
      </w:r>
      <w:r w:rsidR="00262B06" w:rsidRPr="008D76DC">
        <w:rPr>
          <w:sz w:val="24"/>
          <w:szCs w:val="24"/>
          <w:lang w:val="en-US"/>
        </w:rPr>
        <w:t xml:space="preserve">maritime </w:t>
      </w:r>
      <w:r w:rsidR="00154887" w:rsidRPr="008D76DC">
        <w:rPr>
          <w:sz w:val="24"/>
          <w:szCs w:val="24"/>
          <w:lang w:val="en-US"/>
        </w:rPr>
        <w:t>features</w:t>
      </w:r>
      <w:r w:rsidRPr="008D76DC">
        <w:rPr>
          <w:sz w:val="24"/>
          <w:szCs w:val="24"/>
          <w:lang w:val="en-US"/>
        </w:rPr>
        <w:t xml:space="preserve">.    </w:t>
      </w:r>
      <w:r w:rsidR="00A07497"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Although talks between the two states started in 1975 </w:t>
      </w:r>
      <w:r w:rsidR="00414165" w:rsidRPr="008D76DC">
        <w:rPr>
          <w:sz w:val="24"/>
          <w:szCs w:val="24"/>
          <w:lang w:val="en-US"/>
        </w:rPr>
        <w:t>on</w:t>
      </w:r>
      <w:r w:rsidRPr="008D76DC">
        <w:rPr>
          <w:sz w:val="24"/>
          <w:szCs w:val="24"/>
          <w:lang w:val="en-US"/>
        </w:rPr>
        <w:t xml:space="preserve"> the delimitation of </w:t>
      </w:r>
      <w:r w:rsidR="00414165" w:rsidRPr="008D76DC">
        <w:rPr>
          <w:sz w:val="24"/>
          <w:szCs w:val="24"/>
          <w:lang w:val="en-US"/>
        </w:rPr>
        <w:t xml:space="preserve">the Aegean </w:t>
      </w:r>
      <w:r w:rsidRPr="008D76DC">
        <w:rPr>
          <w:sz w:val="24"/>
          <w:szCs w:val="24"/>
          <w:lang w:val="en-US"/>
        </w:rPr>
        <w:t xml:space="preserve">continental shelf with a view to agreeing on judicial settlement, that process has never </w:t>
      </w:r>
      <w:r w:rsidR="00047A16" w:rsidRPr="008D76DC">
        <w:rPr>
          <w:sz w:val="24"/>
          <w:szCs w:val="24"/>
          <w:lang w:val="en-US"/>
        </w:rPr>
        <w:t xml:space="preserve">been </w:t>
      </w:r>
      <w:r w:rsidRPr="008D76DC">
        <w:rPr>
          <w:sz w:val="24"/>
          <w:szCs w:val="24"/>
          <w:lang w:val="en-US"/>
        </w:rPr>
        <w:t>completed</w:t>
      </w:r>
      <w:r w:rsidR="00623321" w:rsidRPr="008D76DC">
        <w:rPr>
          <w:sz w:val="24"/>
          <w:szCs w:val="24"/>
          <w:lang w:val="en-US"/>
        </w:rPr>
        <w:t xml:space="preserve"> and the d</w:t>
      </w:r>
      <w:r w:rsidRPr="008D76DC">
        <w:rPr>
          <w:sz w:val="24"/>
          <w:szCs w:val="24"/>
          <w:lang w:val="en-US"/>
        </w:rPr>
        <w:t>ispute</w:t>
      </w:r>
      <w:r w:rsidR="00047A16" w:rsidRPr="008D76DC">
        <w:rPr>
          <w:sz w:val="24"/>
          <w:szCs w:val="24"/>
          <w:lang w:val="en-US"/>
        </w:rPr>
        <w:t>s</w:t>
      </w:r>
      <w:r w:rsidRPr="008D76DC">
        <w:rPr>
          <w:sz w:val="24"/>
          <w:szCs w:val="24"/>
          <w:lang w:val="en-US"/>
        </w:rPr>
        <w:t xml:space="preserve"> on contin</w:t>
      </w:r>
      <w:r w:rsidR="00E95361" w:rsidRPr="008D76DC">
        <w:rPr>
          <w:sz w:val="24"/>
          <w:szCs w:val="24"/>
          <w:lang w:val="en-US"/>
        </w:rPr>
        <w:t>ental shelf delimitation remain</w:t>
      </w:r>
      <w:r w:rsidRPr="008D76DC">
        <w:rPr>
          <w:sz w:val="24"/>
          <w:szCs w:val="24"/>
          <w:lang w:val="en-US"/>
        </w:rPr>
        <w:t xml:space="preserve"> unresolved. Up until 1999</w:t>
      </w:r>
      <w:r w:rsidR="00623321" w:rsidRPr="008D76DC">
        <w:rPr>
          <w:sz w:val="24"/>
          <w:szCs w:val="24"/>
          <w:lang w:val="en-US"/>
        </w:rPr>
        <w:t>,</w:t>
      </w:r>
      <w:r w:rsidRPr="008D76DC">
        <w:rPr>
          <w:sz w:val="24"/>
          <w:szCs w:val="24"/>
          <w:lang w:val="en-US"/>
        </w:rPr>
        <w:t xml:space="preserve"> Turkey objected </w:t>
      </w:r>
      <w:r w:rsidR="00E95361" w:rsidRPr="008D76DC">
        <w:rPr>
          <w:sz w:val="24"/>
          <w:szCs w:val="24"/>
          <w:lang w:val="en-US"/>
        </w:rPr>
        <w:t xml:space="preserve">somewhat aggressively </w:t>
      </w:r>
      <w:r w:rsidR="008104A0" w:rsidRPr="008D76DC">
        <w:rPr>
          <w:sz w:val="24"/>
          <w:szCs w:val="24"/>
          <w:lang w:val="en-US"/>
        </w:rPr>
        <w:t>(</w:t>
      </w:r>
      <w:r w:rsidR="00623321" w:rsidRPr="008D76DC">
        <w:rPr>
          <w:sz w:val="24"/>
          <w:szCs w:val="24"/>
          <w:lang w:val="en-US"/>
        </w:rPr>
        <w:t xml:space="preserve">by declaring a </w:t>
      </w:r>
      <w:r w:rsidR="008104A0" w:rsidRPr="008D76DC">
        <w:rPr>
          <w:i/>
          <w:sz w:val="24"/>
          <w:szCs w:val="24"/>
          <w:lang w:val="en-US"/>
        </w:rPr>
        <w:t>casus belli</w:t>
      </w:r>
      <w:r w:rsidR="00771E0B" w:rsidRPr="008D76DC">
        <w:rPr>
          <w:rStyle w:val="a5"/>
          <w:i/>
          <w:sz w:val="24"/>
          <w:szCs w:val="24"/>
          <w:lang w:val="en-US"/>
        </w:rPr>
        <w:footnoteReference w:id="2"/>
      </w:r>
      <w:r w:rsidR="008104A0" w:rsidRPr="008D76DC">
        <w:rPr>
          <w:sz w:val="24"/>
          <w:szCs w:val="24"/>
          <w:lang w:val="en-US"/>
        </w:rPr>
        <w:t xml:space="preserve">) </w:t>
      </w:r>
      <w:r w:rsidRPr="008D76DC">
        <w:rPr>
          <w:sz w:val="24"/>
          <w:szCs w:val="24"/>
          <w:lang w:val="en-US"/>
        </w:rPr>
        <w:t>to Greece’s announcement that it intended to extend it</w:t>
      </w:r>
      <w:r w:rsidR="007E67EC" w:rsidRPr="008D76DC">
        <w:rPr>
          <w:sz w:val="24"/>
          <w:szCs w:val="24"/>
          <w:lang w:val="en-US"/>
        </w:rPr>
        <w:t>s</w:t>
      </w:r>
      <w:r w:rsidRPr="008D76DC">
        <w:rPr>
          <w:sz w:val="24"/>
          <w:szCs w:val="24"/>
          <w:lang w:val="en-US"/>
        </w:rPr>
        <w:t xml:space="preserve"> territorial se</w:t>
      </w:r>
      <w:r w:rsidR="007E67EC" w:rsidRPr="008D76DC">
        <w:rPr>
          <w:sz w:val="24"/>
          <w:szCs w:val="24"/>
          <w:lang w:val="en-US"/>
        </w:rPr>
        <w:t>a</w:t>
      </w:r>
      <w:r w:rsidRPr="008D76DC">
        <w:rPr>
          <w:sz w:val="24"/>
          <w:szCs w:val="24"/>
          <w:lang w:val="en-US"/>
        </w:rPr>
        <w:t xml:space="preserve"> to 12nm</w:t>
      </w:r>
      <w:r w:rsidR="008104A0" w:rsidRPr="008D76DC">
        <w:rPr>
          <w:sz w:val="24"/>
          <w:szCs w:val="24"/>
          <w:lang w:val="en-US"/>
        </w:rPr>
        <w:t xml:space="preserve">. </w:t>
      </w:r>
      <w:r w:rsidRPr="008D76DC">
        <w:rPr>
          <w:sz w:val="24"/>
          <w:szCs w:val="24"/>
          <w:lang w:val="en-US"/>
        </w:rPr>
        <w:t xml:space="preserve">Equally, Turkey </w:t>
      </w:r>
      <w:r w:rsidR="00623321" w:rsidRPr="008D76DC">
        <w:rPr>
          <w:sz w:val="24"/>
          <w:szCs w:val="24"/>
          <w:lang w:val="en-US"/>
        </w:rPr>
        <w:t xml:space="preserve">has </w:t>
      </w:r>
      <w:r w:rsidRPr="008D76DC">
        <w:rPr>
          <w:sz w:val="24"/>
          <w:szCs w:val="24"/>
          <w:lang w:val="en-US"/>
        </w:rPr>
        <w:t xml:space="preserve">insisted on disputing Greece’s excess of 4nm of national airspace </w:t>
      </w:r>
      <w:r w:rsidR="00623321" w:rsidRPr="008D76DC">
        <w:rPr>
          <w:sz w:val="24"/>
          <w:szCs w:val="24"/>
          <w:lang w:val="en-US"/>
        </w:rPr>
        <w:t xml:space="preserve">beyond its existing 6nm territorial waters </w:t>
      </w:r>
      <w:r w:rsidRPr="008D76DC">
        <w:rPr>
          <w:sz w:val="24"/>
          <w:szCs w:val="24"/>
          <w:lang w:val="en-US"/>
        </w:rPr>
        <w:t xml:space="preserve">by recurrent overflights. </w:t>
      </w:r>
    </w:p>
    <w:p w:rsidR="00712F1B" w:rsidRPr="008D76DC" w:rsidRDefault="00A35C2B" w:rsidP="002F7E29">
      <w:pPr>
        <w:spacing w:line="240" w:lineRule="auto"/>
        <w:jc w:val="both"/>
        <w:rPr>
          <w:sz w:val="24"/>
          <w:szCs w:val="24"/>
          <w:lang w:val="en-US"/>
        </w:rPr>
      </w:pPr>
      <w:r w:rsidRPr="008D76DC">
        <w:rPr>
          <w:sz w:val="24"/>
          <w:szCs w:val="24"/>
          <w:lang w:val="en-US"/>
        </w:rPr>
        <w:t xml:space="preserve">In 1999, in the Conclusions of the Helsinki EU Summit, </w:t>
      </w:r>
      <w:r w:rsidR="00712F1B" w:rsidRPr="008D76DC">
        <w:rPr>
          <w:sz w:val="24"/>
          <w:szCs w:val="24"/>
          <w:lang w:val="en-US"/>
        </w:rPr>
        <w:t>the member s</w:t>
      </w:r>
      <w:r w:rsidRPr="008D76DC">
        <w:rPr>
          <w:sz w:val="24"/>
          <w:szCs w:val="24"/>
          <w:lang w:val="en-US"/>
        </w:rPr>
        <w:t xml:space="preserve">tates unanimously </w:t>
      </w:r>
      <w:r w:rsidR="000F028B" w:rsidRPr="008D76DC">
        <w:rPr>
          <w:sz w:val="24"/>
          <w:szCs w:val="24"/>
          <w:lang w:val="en-US"/>
        </w:rPr>
        <w:t>agreed</w:t>
      </w:r>
      <w:r w:rsidRPr="008D76DC">
        <w:rPr>
          <w:sz w:val="24"/>
          <w:szCs w:val="24"/>
          <w:lang w:val="en-US"/>
        </w:rPr>
        <w:t xml:space="preserve"> to Turkey’s eligibility for candidacy, on the condition that before the end of 2004</w:t>
      </w:r>
      <w:r w:rsidR="00712F1B" w:rsidRPr="008D76DC">
        <w:rPr>
          <w:sz w:val="24"/>
          <w:szCs w:val="24"/>
          <w:lang w:val="en-US"/>
        </w:rPr>
        <w:t>,</w:t>
      </w:r>
      <w:r w:rsidRPr="008D76DC">
        <w:rPr>
          <w:sz w:val="24"/>
          <w:szCs w:val="24"/>
          <w:lang w:val="en-US"/>
        </w:rPr>
        <w:t xml:space="preserve"> the country should have settled outstanding border disputes</w:t>
      </w:r>
      <w:r w:rsidR="00EC4BAB" w:rsidRPr="008D76DC">
        <w:rPr>
          <w:sz w:val="24"/>
          <w:szCs w:val="24"/>
          <w:lang w:val="en-US"/>
        </w:rPr>
        <w:t xml:space="preserve"> and other related issues</w:t>
      </w:r>
      <w:r w:rsidRPr="008D76DC">
        <w:rPr>
          <w:sz w:val="24"/>
          <w:szCs w:val="24"/>
          <w:lang w:val="en-US"/>
        </w:rPr>
        <w:t xml:space="preserve">, </w:t>
      </w:r>
      <w:r w:rsidR="00712F1B" w:rsidRPr="008D76DC">
        <w:rPr>
          <w:sz w:val="24"/>
          <w:szCs w:val="24"/>
          <w:lang w:val="en-US"/>
        </w:rPr>
        <w:t>or</w:t>
      </w:r>
      <w:r w:rsidRPr="008D76DC">
        <w:rPr>
          <w:sz w:val="24"/>
          <w:szCs w:val="24"/>
          <w:lang w:val="en-US"/>
        </w:rPr>
        <w:t xml:space="preserve"> recourse to the International Court of Justice </w:t>
      </w:r>
      <w:r w:rsidR="00AE11B4" w:rsidRPr="008D76DC">
        <w:rPr>
          <w:sz w:val="24"/>
          <w:szCs w:val="24"/>
          <w:lang w:val="en-US"/>
        </w:rPr>
        <w:t xml:space="preserve">(ICJ) </w:t>
      </w:r>
      <w:r w:rsidRPr="008D76DC">
        <w:rPr>
          <w:sz w:val="24"/>
          <w:szCs w:val="24"/>
          <w:lang w:val="en-US"/>
        </w:rPr>
        <w:t xml:space="preserve">for adjudication by way of </w:t>
      </w:r>
      <w:r w:rsidR="007E67EC" w:rsidRPr="008D76DC">
        <w:rPr>
          <w:sz w:val="24"/>
          <w:szCs w:val="24"/>
          <w:lang w:val="en-US"/>
        </w:rPr>
        <w:t xml:space="preserve">a </w:t>
      </w:r>
      <w:r w:rsidRPr="008D76DC">
        <w:rPr>
          <w:sz w:val="24"/>
          <w:szCs w:val="24"/>
          <w:lang w:val="en-US"/>
        </w:rPr>
        <w:t>special agreement (</w:t>
      </w:r>
      <w:proofErr w:type="spellStart"/>
      <w:r w:rsidRPr="008D76DC">
        <w:rPr>
          <w:i/>
          <w:sz w:val="24"/>
          <w:szCs w:val="24"/>
          <w:lang w:val="en-US"/>
        </w:rPr>
        <w:t>compromis</w:t>
      </w:r>
      <w:proofErr w:type="spellEnd"/>
      <w:r w:rsidRPr="008D76DC">
        <w:rPr>
          <w:sz w:val="24"/>
          <w:szCs w:val="24"/>
          <w:lang w:val="en-US"/>
        </w:rPr>
        <w:t>)</w:t>
      </w:r>
      <w:r w:rsidR="00C33AF4" w:rsidRPr="008D76DC">
        <w:rPr>
          <w:sz w:val="24"/>
          <w:szCs w:val="24"/>
          <w:lang w:val="en-US"/>
        </w:rPr>
        <w:t>.</w:t>
      </w:r>
      <w:r w:rsidR="0025119B" w:rsidRPr="008D76DC">
        <w:rPr>
          <w:rStyle w:val="a5"/>
          <w:sz w:val="24"/>
          <w:szCs w:val="24"/>
          <w:lang w:val="en-US"/>
        </w:rPr>
        <w:footnoteReference w:id="3"/>
      </w:r>
      <w:r w:rsidRPr="008D76DC">
        <w:rPr>
          <w:sz w:val="24"/>
          <w:szCs w:val="24"/>
          <w:lang w:val="en-US"/>
        </w:rPr>
        <w:t xml:space="preserve"> Following this framework, both Greece and Turkey </w:t>
      </w:r>
      <w:r w:rsidR="00763D17" w:rsidRPr="008D76DC">
        <w:rPr>
          <w:sz w:val="24"/>
          <w:szCs w:val="24"/>
          <w:lang w:val="en-US"/>
        </w:rPr>
        <w:t>initiated</w:t>
      </w:r>
      <w:r w:rsidRPr="008D76DC">
        <w:rPr>
          <w:sz w:val="24"/>
          <w:szCs w:val="24"/>
          <w:lang w:val="en-US"/>
        </w:rPr>
        <w:t xml:space="preserve"> exploratory talks aiming to clarify whether there was </w:t>
      </w:r>
      <w:r w:rsidR="002E5AAC" w:rsidRPr="008D76DC">
        <w:rPr>
          <w:sz w:val="24"/>
          <w:szCs w:val="24"/>
          <w:lang w:val="en-US"/>
        </w:rPr>
        <w:t xml:space="preserve">the </w:t>
      </w:r>
      <w:r w:rsidRPr="008D76DC">
        <w:rPr>
          <w:sz w:val="24"/>
          <w:szCs w:val="24"/>
          <w:lang w:val="en-US"/>
        </w:rPr>
        <w:t xml:space="preserve">intention to proceed to negotiations, </w:t>
      </w:r>
      <w:r w:rsidR="00734068" w:rsidRPr="008D76DC">
        <w:rPr>
          <w:sz w:val="24"/>
          <w:szCs w:val="24"/>
          <w:lang w:val="en-US"/>
        </w:rPr>
        <w:t xml:space="preserve">and equally determine </w:t>
      </w:r>
      <w:r w:rsidR="007A2AA4" w:rsidRPr="008D76DC">
        <w:rPr>
          <w:sz w:val="24"/>
          <w:szCs w:val="24"/>
          <w:lang w:val="en-US"/>
        </w:rPr>
        <w:t>the</w:t>
      </w:r>
      <w:r w:rsidR="00734068" w:rsidRPr="008D76DC">
        <w:rPr>
          <w:sz w:val="24"/>
          <w:szCs w:val="24"/>
          <w:lang w:val="en-US"/>
        </w:rPr>
        <w:t xml:space="preserve"> agenda. In fact, Turkey</w:t>
      </w:r>
      <w:r w:rsidR="008305C6" w:rsidRPr="008D76DC">
        <w:rPr>
          <w:sz w:val="24"/>
          <w:szCs w:val="24"/>
          <w:lang w:val="en-US"/>
        </w:rPr>
        <w:t>,</w:t>
      </w:r>
      <w:r w:rsidR="00734068" w:rsidRPr="008D76DC">
        <w:rPr>
          <w:sz w:val="24"/>
          <w:szCs w:val="24"/>
          <w:lang w:val="en-US"/>
        </w:rPr>
        <w:t xml:space="preserve"> </w:t>
      </w:r>
      <w:r w:rsidR="002E5AAC" w:rsidRPr="008D76DC">
        <w:rPr>
          <w:sz w:val="24"/>
          <w:szCs w:val="24"/>
          <w:lang w:val="en-US"/>
        </w:rPr>
        <w:t xml:space="preserve">anticipating </w:t>
      </w:r>
      <w:r w:rsidR="00734068" w:rsidRPr="008D76DC">
        <w:rPr>
          <w:sz w:val="24"/>
          <w:szCs w:val="24"/>
          <w:lang w:val="en-US"/>
        </w:rPr>
        <w:t>the benefit</w:t>
      </w:r>
      <w:r w:rsidR="00712F1B" w:rsidRPr="008D76DC">
        <w:rPr>
          <w:sz w:val="24"/>
          <w:szCs w:val="24"/>
          <w:lang w:val="en-US"/>
        </w:rPr>
        <w:t>s</w:t>
      </w:r>
      <w:r w:rsidR="00734068" w:rsidRPr="008D76DC">
        <w:rPr>
          <w:sz w:val="24"/>
          <w:szCs w:val="24"/>
          <w:lang w:val="en-US"/>
        </w:rPr>
        <w:t xml:space="preserve"> </w:t>
      </w:r>
      <w:r w:rsidR="00712F1B" w:rsidRPr="008D76DC">
        <w:rPr>
          <w:sz w:val="24"/>
          <w:szCs w:val="24"/>
          <w:lang w:val="en-US"/>
        </w:rPr>
        <w:t>of</w:t>
      </w:r>
      <w:r w:rsidR="00734068" w:rsidRPr="008D76DC">
        <w:rPr>
          <w:sz w:val="24"/>
          <w:szCs w:val="24"/>
          <w:lang w:val="en-US"/>
        </w:rPr>
        <w:t xml:space="preserve"> the European accession process</w:t>
      </w:r>
      <w:r w:rsidR="002E5AAC" w:rsidRPr="008D76DC">
        <w:rPr>
          <w:sz w:val="24"/>
          <w:szCs w:val="24"/>
          <w:lang w:val="en-US"/>
        </w:rPr>
        <w:t>,</w:t>
      </w:r>
      <w:r w:rsidR="00734068" w:rsidRPr="008D76DC">
        <w:rPr>
          <w:sz w:val="24"/>
          <w:szCs w:val="24"/>
          <w:lang w:val="en-US"/>
        </w:rPr>
        <w:t xml:space="preserve"> </w:t>
      </w:r>
      <w:r w:rsidR="000F028B" w:rsidRPr="008D76DC">
        <w:rPr>
          <w:sz w:val="24"/>
          <w:szCs w:val="24"/>
          <w:lang w:val="en-US"/>
        </w:rPr>
        <w:t xml:space="preserve">saw </w:t>
      </w:r>
      <w:r w:rsidR="00712F1B" w:rsidRPr="008D76DC">
        <w:rPr>
          <w:sz w:val="24"/>
          <w:szCs w:val="24"/>
          <w:lang w:val="en-US"/>
        </w:rPr>
        <w:t xml:space="preserve">the talks leading to negotiations </w:t>
      </w:r>
      <w:r w:rsidR="000F028B" w:rsidRPr="008D76DC">
        <w:rPr>
          <w:sz w:val="24"/>
          <w:szCs w:val="24"/>
          <w:lang w:val="en-US"/>
        </w:rPr>
        <w:t>as</w:t>
      </w:r>
      <w:r w:rsidR="007A2AA4" w:rsidRPr="008D76DC">
        <w:rPr>
          <w:sz w:val="24"/>
          <w:szCs w:val="24"/>
          <w:lang w:val="en-US"/>
        </w:rPr>
        <w:t xml:space="preserve"> the only way forward</w:t>
      </w:r>
      <w:r w:rsidR="00734068" w:rsidRPr="008D76DC">
        <w:rPr>
          <w:sz w:val="24"/>
          <w:szCs w:val="24"/>
          <w:lang w:val="en-US"/>
        </w:rPr>
        <w:t xml:space="preserve">. </w:t>
      </w:r>
      <w:r w:rsidRPr="008D76DC">
        <w:rPr>
          <w:sz w:val="24"/>
          <w:szCs w:val="24"/>
          <w:lang w:val="en-US"/>
        </w:rPr>
        <w:t xml:space="preserve">This was an excellent opportunity for both states to sit down and </w:t>
      </w:r>
      <w:r w:rsidR="000D3571" w:rsidRPr="008D76DC">
        <w:rPr>
          <w:sz w:val="24"/>
          <w:szCs w:val="24"/>
          <w:lang w:val="en-US"/>
        </w:rPr>
        <w:t>have talks</w:t>
      </w:r>
      <w:r w:rsidRPr="008D76DC">
        <w:rPr>
          <w:sz w:val="24"/>
          <w:szCs w:val="24"/>
          <w:lang w:val="en-US"/>
        </w:rPr>
        <w:t xml:space="preserve"> honestly and in good faith to unfold their legitimate interests and high stakes regarding their opposing positions and come up with options for dispute resolution. </w:t>
      </w:r>
    </w:p>
    <w:p w:rsidR="00A35C2B" w:rsidRPr="008D76DC" w:rsidRDefault="00A35C2B" w:rsidP="002F7E29">
      <w:pPr>
        <w:spacing w:line="240" w:lineRule="auto"/>
        <w:jc w:val="both"/>
        <w:rPr>
          <w:sz w:val="24"/>
          <w:szCs w:val="24"/>
          <w:lang w:val="en-US"/>
        </w:rPr>
      </w:pPr>
      <w:r w:rsidRPr="008D76DC">
        <w:rPr>
          <w:sz w:val="24"/>
          <w:szCs w:val="24"/>
          <w:lang w:val="en-US"/>
        </w:rPr>
        <w:t xml:space="preserve">After some rounds of exploratory </w:t>
      </w:r>
      <w:r w:rsidR="000D3571" w:rsidRPr="008D76DC">
        <w:rPr>
          <w:sz w:val="24"/>
          <w:szCs w:val="24"/>
          <w:lang w:val="en-US"/>
        </w:rPr>
        <w:t>talks,</w:t>
      </w:r>
      <w:r w:rsidRPr="008D76DC">
        <w:rPr>
          <w:sz w:val="24"/>
          <w:szCs w:val="24"/>
          <w:lang w:val="en-US"/>
        </w:rPr>
        <w:t xml:space="preserve"> </w:t>
      </w:r>
      <w:r w:rsidR="000D3571" w:rsidRPr="008D76DC">
        <w:rPr>
          <w:sz w:val="24"/>
          <w:szCs w:val="24"/>
          <w:lang w:val="en-US"/>
        </w:rPr>
        <w:t xml:space="preserve">it became </w:t>
      </w:r>
      <w:r w:rsidR="000F028B" w:rsidRPr="008D76DC">
        <w:rPr>
          <w:sz w:val="24"/>
          <w:szCs w:val="24"/>
          <w:lang w:val="en-US"/>
        </w:rPr>
        <w:t>evident</w:t>
      </w:r>
      <w:r w:rsidR="000D3571" w:rsidRPr="008D76DC">
        <w:rPr>
          <w:sz w:val="24"/>
          <w:szCs w:val="24"/>
          <w:lang w:val="en-US"/>
        </w:rPr>
        <w:t xml:space="preserve"> that the main issue of dispute between the two states was centered around delimiting the </w:t>
      </w:r>
      <w:r w:rsidR="007A2AA4" w:rsidRPr="008D76DC">
        <w:rPr>
          <w:sz w:val="24"/>
          <w:szCs w:val="24"/>
          <w:lang w:val="en-US"/>
        </w:rPr>
        <w:t xml:space="preserve">Aegean continental shelf. It was clear to both states that </w:t>
      </w:r>
      <w:r w:rsidR="001D07B0" w:rsidRPr="008D76DC">
        <w:rPr>
          <w:sz w:val="24"/>
          <w:szCs w:val="24"/>
          <w:lang w:val="en-US"/>
        </w:rPr>
        <w:t xml:space="preserve">the </w:t>
      </w:r>
      <w:r w:rsidR="000D3571" w:rsidRPr="008D76DC">
        <w:rPr>
          <w:sz w:val="24"/>
          <w:szCs w:val="24"/>
          <w:lang w:val="en-US"/>
        </w:rPr>
        <w:t xml:space="preserve">negotiation phase </w:t>
      </w:r>
      <w:r w:rsidR="00C26984" w:rsidRPr="008D76DC">
        <w:rPr>
          <w:sz w:val="24"/>
          <w:szCs w:val="24"/>
          <w:lang w:val="en-US"/>
        </w:rPr>
        <w:t>c</w:t>
      </w:r>
      <w:r w:rsidR="007A2AA4" w:rsidRPr="008D76DC">
        <w:rPr>
          <w:sz w:val="24"/>
          <w:szCs w:val="24"/>
          <w:lang w:val="en-US"/>
        </w:rPr>
        <w:t xml:space="preserve">ould start only after the </w:t>
      </w:r>
      <w:r w:rsidRPr="008D76DC">
        <w:rPr>
          <w:sz w:val="24"/>
          <w:szCs w:val="24"/>
          <w:lang w:val="en-US"/>
        </w:rPr>
        <w:t>breadth of territorial waters and corresponding national air airspace had been deter</w:t>
      </w:r>
      <w:r w:rsidR="000D3571" w:rsidRPr="008D76DC">
        <w:rPr>
          <w:sz w:val="24"/>
          <w:szCs w:val="24"/>
          <w:lang w:val="en-US"/>
        </w:rPr>
        <w:t>mined and respectively adjusted.</w:t>
      </w:r>
      <w:r w:rsidRPr="008D76DC">
        <w:rPr>
          <w:sz w:val="24"/>
          <w:szCs w:val="24"/>
          <w:lang w:val="en-US"/>
        </w:rPr>
        <w:t xml:space="preserve"> </w:t>
      </w:r>
      <w:r w:rsidR="00C26984" w:rsidRPr="008D76DC">
        <w:rPr>
          <w:sz w:val="24"/>
          <w:szCs w:val="24"/>
          <w:lang w:val="en-US"/>
        </w:rPr>
        <w:t xml:space="preserve">It was determined that negotiations </w:t>
      </w:r>
      <w:r w:rsidRPr="008D76DC">
        <w:rPr>
          <w:sz w:val="24"/>
          <w:szCs w:val="24"/>
          <w:lang w:val="en-US"/>
        </w:rPr>
        <w:t xml:space="preserve">would be </w:t>
      </w:r>
      <w:r w:rsidR="00480A32" w:rsidRPr="008D76DC">
        <w:rPr>
          <w:sz w:val="24"/>
          <w:szCs w:val="24"/>
          <w:lang w:val="en-US"/>
        </w:rPr>
        <w:t>launched</w:t>
      </w:r>
      <w:r w:rsidRPr="008D76DC">
        <w:rPr>
          <w:sz w:val="24"/>
          <w:szCs w:val="24"/>
          <w:lang w:val="en-US"/>
        </w:rPr>
        <w:t xml:space="preserve"> </w:t>
      </w:r>
      <w:r w:rsidR="00FE0F9A" w:rsidRPr="008D76DC">
        <w:rPr>
          <w:sz w:val="24"/>
          <w:szCs w:val="24"/>
          <w:lang w:val="en-US"/>
        </w:rPr>
        <w:t>upon adoption of a joint communique</w:t>
      </w:r>
      <w:r w:rsidR="003551D3" w:rsidRPr="008D76DC">
        <w:rPr>
          <w:rStyle w:val="a5"/>
          <w:sz w:val="24"/>
          <w:szCs w:val="24"/>
          <w:lang w:val="en-US"/>
        </w:rPr>
        <w:footnoteReference w:id="4"/>
      </w:r>
      <w:r w:rsidR="00FE0F9A" w:rsidRPr="008D76DC">
        <w:rPr>
          <w:sz w:val="24"/>
          <w:szCs w:val="24"/>
          <w:lang w:val="en-US"/>
        </w:rPr>
        <w:t xml:space="preserve"> </w:t>
      </w:r>
      <w:r w:rsidRPr="008D76DC">
        <w:rPr>
          <w:sz w:val="24"/>
          <w:szCs w:val="24"/>
          <w:lang w:val="en-US"/>
        </w:rPr>
        <w:t xml:space="preserve">based on an extended breadth of territorial sea and required that Greece had to legislate on partial extension before that phase started. </w:t>
      </w:r>
      <w:r w:rsidR="000F028B" w:rsidRPr="008D76DC">
        <w:rPr>
          <w:sz w:val="24"/>
          <w:szCs w:val="24"/>
          <w:lang w:val="en-US"/>
        </w:rPr>
        <w:t xml:space="preserve">However, </w:t>
      </w:r>
      <w:r w:rsidRPr="008D76DC">
        <w:rPr>
          <w:sz w:val="24"/>
          <w:szCs w:val="24"/>
          <w:lang w:val="en-US"/>
        </w:rPr>
        <w:t xml:space="preserve">this did not prove possible </w:t>
      </w:r>
      <w:r w:rsidR="00FE0F9A" w:rsidRPr="008D76DC">
        <w:rPr>
          <w:sz w:val="24"/>
          <w:szCs w:val="24"/>
          <w:lang w:val="en-US"/>
        </w:rPr>
        <w:t xml:space="preserve">before the end of 2003 </w:t>
      </w:r>
      <w:r w:rsidRPr="008D76DC">
        <w:rPr>
          <w:sz w:val="24"/>
          <w:szCs w:val="24"/>
          <w:lang w:val="en-US"/>
        </w:rPr>
        <w:t xml:space="preserve">and </w:t>
      </w:r>
      <w:r w:rsidR="007D6D0C" w:rsidRPr="008D76DC">
        <w:rPr>
          <w:sz w:val="24"/>
          <w:szCs w:val="24"/>
          <w:lang w:val="en-US"/>
        </w:rPr>
        <w:t xml:space="preserve">it was considered that </w:t>
      </w:r>
      <w:r w:rsidRPr="008D76DC">
        <w:rPr>
          <w:sz w:val="24"/>
          <w:szCs w:val="24"/>
          <w:lang w:val="en-US"/>
        </w:rPr>
        <w:t xml:space="preserve">legislation </w:t>
      </w:r>
      <w:r w:rsidR="007D6D0C" w:rsidRPr="008D76DC">
        <w:rPr>
          <w:sz w:val="24"/>
          <w:szCs w:val="24"/>
          <w:lang w:val="en-US"/>
        </w:rPr>
        <w:t xml:space="preserve">would </w:t>
      </w:r>
      <w:r w:rsidRPr="008D76DC">
        <w:rPr>
          <w:sz w:val="24"/>
          <w:szCs w:val="24"/>
          <w:lang w:val="en-US"/>
        </w:rPr>
        <w:t>be enacted after the Greek national elections</w:t>
      </w:r>
      <w:r w:rsidR="000F028B" w:rsidRPr="008D76DC">
        <w:rPr>
          <w:sz w:val="24"/>
          <w:szCs w:val="24"/>
          <w:lang w:val="en-US"/>
        </w:rPr>
        <w:t xml:space="preserve"> of </w:t>
      </w:r>
      <w:r w:rsidR="002A293F" w:rsidRPr="008D76DC">
        <w:rPr>
          <w:sz w:val="24"/>
          <w:szCs w:val="24"/>
          <w:lang w:val="en-US"/>
        </w:rPr>
        <w:t xml:space="preserve">March </w:t>
      </w:r>
      <w:r w:rsidR="00654184" w:rsidRPr="008D76DC">
        <w:rPr>
          <w:sz w:val="24"/>
          <w:szCs w:val="24"/>
          <w:lang w:val="en-US"/>
        </w:rPr>
        <w:t xml:space="preserve">7, </w:t>
      </w:r>
      <w:r w:rsidR="000F028B" w:rsidRPr="008D76DC">
        <w:rPr>
          <w:sz w:val="24"/>
          <w:szCs w:val="24"/>
          <w:lang w:val="en-US"/>
        </w:rPr>
        <w:t>2004</w:t>
      </w:r>
      <w:r w:rsidRPr="008D76DC">
        <w:rPr>
          <w:sz w:val="24"/>
          <w:szCs w:val="24"/>
          <w:lang w:val="en-US"/>
        </w:rPr>
        <w:t xml:space="preserve">. It </w:t>
      </w:r>
      <w:r w:rsidR="000F028B" w:rsidRPr="008D76DC">
        <w:rPr>
          <w:sz w:val="24"/>
          <w:szCs w:val="24"/>
          <w:lang w:val="en-US"/>
        </w:rPr>
        <w:t xml:space="preserve">should </w:t>
      </w:r>
      <w:r w:rsidRPr="008D76DC">
        <w:rPr>
          <w:sz w:val="24"/>
          <w:szCs w:val="24"/>
          <w:lang w:val="en-US"/>
        </w:rPr>
        <w:t xml:space="preserve">be </w:t>
      </w:r>
      <w:r w:rsidR="000F028B" w:rsidRPr="008D76DC">
        <w:rPr>
          <w:sz w:val="24"/>
          <w:szCs w:val="24"/>
          <w:lang w:val="en-US"/>
        </w:rPr>
        <w:t xml:space="preserve">emphasized </w:t>
      </w:r>
      <w:r w:rsidRPr="008D76DC">
        <w:rPr>
          <w:sz w:val="24"/>
          <w:szCs w:val="24"/>
          <w:lang w:val="en-US"/>
        </w:rPr>
        <w:t xml:space="preserve">that </w:t>
      </w:r>
      <w:r w:rsidR="000F028B" w:rsidRPr="008D76DC">
        <w:rPr>
          <w:sz w:val="24"/>
          <w:szCs w:val="24"/>
          <w:lang w:val="en-US"/>
        </w:rPr>
        <w:t xml:space="preserve">at that time </w:t>
      </w:r>
      <w:r w:rsidRPr="008D76DC">
        <w:rPr>
          <w:sz w:val="24"/>
          <w:szCs w:val="24"/>
          <w:lang w:val="en-US"/>
        </w:rPr>
        <w:t xml:space="preserve">the Turkish </w:t>
      </w:r>
      <w:r w:rsidR="001E4B74" w:rsidRPr="008D76DC">
        <w:rPr>
          <w:sz w:val="24"/>
          <w:szCs w:val="24"/>
          <w:lang w:val="en-US"/>
        </w:rPr>
        <w:t>side</w:t>
      </w:r>
      <w:r w:rsidRPr="008D76DC">
        <w:rPr>
          <w:sz w:val="24"/>
          <w:szCs w:val="24"/>
          <w:lang w:val="en-US"/>
        </w:rPr>
        <w:t xml:space="preserve"> seemed keen </w:t>
      </w:r>
      <w:r w:rsidR="000F028B" w:rsidRPr="008D76DC">
        <w:rPr>
          <w:sz w:val="24"/>
          <w:szCs w:val="24"/>
          <w:lang w:val="en-US"/>
        </w:rPr>
        <w:t>to</w:t>
      </w:r>
      <w:r w:rsidRPr="008D76DC">
        <w:rPr>
          <w:sz w:val="24"/>
          <w:szCs w:val="24"/>
          <w:lang w:val="en-US"/>
        </w:rPr>
        <w:t xml:space="preserve"> resolv</w:t>
      </w:r>
      <w:r w:rsidR="000F028B" w:rsidRPr="008D76DC">
        <w:rPr>
          <w:sz w:val="24"/>
          <w:szCs w:val="24"/>
          <w:lang w:val="en-US"/>
        </w:rPr>
        <w:t>e</w:t>
      </w:r>
      <w:r w:rsidRPr="008D76DC">
        <w:rPr>
          <w:sz w:val="24"/>
          <w:szCs w:val="24"/>
          <w:lang w:val="en-US"/>
        </w:rPr>
        <w:t xml:space="preserve"> the long-term outstanding </w:t>
      </w:r>
      <w:r w:rsidR="000F028B" w:rsidRPr="008D76DC">
        <w:rPr>
          <w:sz w:val="24"/>
          <w:szCs w:val="24"/>
          <w:lang w:val="en-US"/>
        </w:rPr>
        <w:t xml:space="preserve">Aegean </w:t>
      </w:r>
      <w:r w:rsidRPr="008D76DC">
        <w:rPr>
          <w:sz w:val="24"/>
          <w:szCs w:val="24"/>
          <w:lang w:val="en-US"/>
        </w:rPr>
        <w:t xml:space="preserve">disputes.   </w:t>
      </w:r>
      <w:r w:rsidR="00FE0F9A"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lastRenderedPageBreak/>
        <w:t>In early 2004</w:t>
      </w:r>
      <w:r w:rsidR="00677B8E" w:rsidRPr="008D76DC">
        <w:rPr>
          <w:sz w:val="24"/>
          <w:szCs w:val="24"/>
          <w:lang w:val="en-US"/>
        </w:rPr>
        <w:t>,</w:t>
      </w:r>
      <w:r w:rsidRPr="008D76DC">
        <w:rPr>
          <w:sz w:val="24"/>
          <w:szCs w:val="24"/>
          <w:lang w:val="en-US"/>
        </w:rPr>
        <w:t xml:space="preserve"> the then newly elected Greek government failed to build on the momentum achieved during the first rounds of exploratory talks and by the end of th</w:t>
      </w:r>
      <w:r w:rsidR="00677B8E" w:rsidRPr="008D76DC">
        <w:rPr>
          <w:sz w:val="24"/>
          <w:szCs w:val="24"/>
          <w:lang w:val="en-US"/>
        </w:rPr>
        <w:t>e same</w:t>
      </w:r>
      <w:r w:rsidRPr="008D76DC">
        <w:rPr>
          <w:sz w:val="24"/>
          <w:szCs w:val="24"/>
          <w:lang w:val="en-US"/>
        </w:rPr>
        <w:t xml:space="preserve"> year the condition of recourse to judicial adjudication was lifted, allowing the start of Turkey’s EU accession process. However, exploratory talks continued with ups and downs until the failed coup </w:t>
      </w:r>
      <w:r w:rsidR="007D6D0C" w:rsidRPr="008D76DC">
        <w:rPr>
          <w:sz w:val="24"/>
          <w:szCs w:val="24"/>
          <w:lang w:val="en-US"/>
        </w:rPr>
        <w:t xml:space="preserve">attempt </w:t>
      </w:r>
      <w:r w:rsidRPr="008D76DC">
        <w:rPr>
          <w:sz w:val="24"/>
          <w:szCs w:val="24"/>
          <w:lang w:val="en-US"/>
        </w:rPr>
        <w:t xml:space="preserve">of </w:t>
      </w:r>
      <w:r w:rsidR="007D6D0C" w:rsidRPr="008D76DC">
        <w:rPr>
          <w:sz w:val="24"/>
          <w:szCs w:val="24"/>
          <w:lang w:val="en-US"/>
        </w:rPr>
        <w:t xml:space="preserve">July </w:t>
      </w:r>
      <w:r w:rsidRPr="008D76DC">
        <w:rPr>
          <w:sz w:val="24"/>
          <w:szCs w:val="24"/>
          <w:lang w:val="en-US"/>
        </w:rPr>
        <w:t>2016</w:t>
      </w:r>
      <w:r w:rsidR="007D6D0C" w:rsidRPr="008D76DC">
        <w:rPr>
          <w:sz w:val="24"/>
          <w:szCs w:val="24"/>
          <w:lang w:val="en-US"/>
        </w:rPr>
        <w:t xml:space="preserve"> in Turkey</w:t>
      </w:r>
      <w:r w:rsidRPr="008D76DC">
        <w:rPr>
          <w:sz w:val="24"/>
          <w:szCs w:val="24"/>
          <w:lang w:val="en-US"/>
        </w:rPr>
        <w:t xml:space="preserve">. </w:t>
      </w:r>
      <w:r w:rsidR="007D6D0C" w:rsidRPr="008D76DC">
        <w:rPr>
          <w:sz w:val="24"/>
          <w:szCs w:val="24"/>
          <w:lang w:val="en-US"/>
        </w:rPr>
        <w:t>T</w:t>
      </w:r>
      <w:r w:rsidR="00126AE0" w:rsidRPr="008D76DC">
        <w:rPr>
          <w:sz w:val="24"/>
          <w:szCs w:val="24"/>
          <w:lang w:val="en-US"/>
        </w:rPr>
        <w:t>he</w:t>
      </w:r>
      <w:r w:rsidRPr="008D76DC">
        <w:rPr>
          <w:sz w:val="24"/>
          <w:szCs w:val="24"/>
          <w:lang w:val="en-US"/>
        </w:rPr>
        <w:t xml:space="preserve"> exploratory talks</w:t>
      </w:r>
      <w:r w:rsidR="007D6D0C" w:rsidRPr="008D76DC">
        <w:rPr>
          <w:sz w:val="24"/>
          <w:szCs w:val="24"/>
          <w:lang w:val="en-US"/>
        </w:rPr>
        <w:t xml:space="preserve"> then were </w:t>
      </w:r>
      <w:r w:rsidR="00A91092" w:rsidRPr="008D76DC">
        <w:rPr>
          <w:sz w:val="24"/>
          <w:szCs w:val="24"/>
          <w:lang w:val="en-US"/>
        </w:rPr>
        <w:t>put on ice</w:t>
      </w:r>
      <w:r w:rsidRPr="008D76DC">
        <w:rPr>
          <w:sz w:val="24"/>
          <w:szCs w:val="24"/>
          <w:lang w:val="en-US"/>
        </w:rPr>
        <w:t xml:space="preserve"> with the focus of the dispute </w:t>
      </w:r>
      <w:r w:rsidR="007D6D0C" w:rsidRPr="008D76DC">
        <w:rPr>
          <w:sz w:val="24"/>
          <w:szCs w:val="24"/>
          <w:lang w:val="en-US"/>
        </w:rPr>
        <w:t xml:space="preserve">between the two countries having </w:t>
      </w:r>
      <w:r w:rsidRPr="008D76DC">
        <w:rPr>
          <w:sz w:val="24"/>
          <w:szCs w:val="24"/>
          <w:lang w:val="en-US"/>
        </w:rPr>
        <w:t xml:space="preserve">shifted </w:t>
      </w:r>
      <w:r w:rsidR="005F4C32" w:rsidRPr="008D76DC">
        <w:rPr>
          <w:sz w:val="24"/>
          <w:szCs w:val="24"/>
          <w:lang w:val="en-US"/>
        </w:rPr>
        <w:t>to</w:t>
      </w:r>
      <w:r w:rsidRPr="008D76DC">
        <w:rPr>
          <w:sz w:val="24"/>
          <w:szCs w:val="24"/>
          <w:lang w:val="en-US"/>
        </w:rPr>
        <w:t xml:space="preserve"> the Mediterranean Sea</w:t>
      </w:r>
      <w:r w:rsidR="007D6D0C" w:rsidRPr="008D76DC">
        <w:rPr>
          <w:sz w:val="24"/>
          <w:szCs w:val="24"/>
          <w:lang w:val="en-US"/>
        </w:rPr>
        <w:t>,</w:t>
      </w:r>
      <w:r w:rsidRPr="008D76DC">
        <w:rPr>
          <w:sz w:val="24"/>
          <w:szCs w:val="24"/>
          <w:lang w:val="en-US"/>
        </w:rPr>
        <w:t xml:space="preserve"> where both states claim entitlements</w:t>
      </w:r>
      <w:r w:rsidR="007D6D0C" w:rsidRPr="008D76DC">
        <w:rPr>
          <w:sz w:val="24"/>
          <w:szCs w:val="24"/>
          <w:lang w:val="en-US"/>
        </w:rPr>
        <w:t>,</w:t>
      </w:r>
      <w:r w:rsidRPr="008D76DC">
        <w:rPr>
          <w:sz w:val="24"/>
          <w:szCs w:val="24"/>
          <w:lang w:val="en-US"/>
        </w:rPr>
        <w:t xml:space="preserve"> but </w:t>
      </w:r>
      <w:r w:rsidR="00677B8E" w:rsidRPr="008D76DC">
        <w:rPr>
          <w:sz w:val="24"/>
          <w:szCs w:val="24"/>
          <w:lang w:val="en-US"/>
        </w:rPr>
        <w:t xml:space="preserve">none </w:t>
      </w:r>
      <w:r w:rsidR="005F4C32" w:rsidRPr="008D76DC">
        <w:rPr>
          <w:sz w:val="24"/>
          <w:szCs w:val="24"/>
          <w:lang w:val="en-US"/>
        </w:rPr>
        <w:t xml:space="preserve">is </w:t>
      </w:r>
      <w:r w:rsidRPr="008D76DC">
        <w:rPr>
          <w:sz w:val="24"/>
          <w:szCs w:val="24"/>
          <w:lang w:val="en-US"/>
        </w:rPr>
        <w:t xml:space="preserve">taking the initiative to start negotiations regarding delimitation. </w:t>
      </w:r>
      <w:r w:rsidR="007D6D0C" w:rsidRPr="008D76DC">
        <w:rPr>
          <w:sz w:val="24"/>
          <w:szCs w:val="24"/>
          <w:lang w:val="en-US"/>
        </w:rPr>
        <w:t xml:space="preserve">Nevertheless, </w:t>
      </w:r>
      <w:r w:rsidR="00024DB8" w:rsidRPr="008D76DC">
        <w:rPr>
          <w:sz w:val="24"/>
          <w:szCs w:val="24"/>
          <w:lang w:val="en-US"/>
        </w:rPr>
        <w:t xml:space="preserve">the </w:t>
      </w:r>
      <w:r w:rsidR="00A91092" w:rsidRPr="008D76DC">
        <w:rPr>
          <w:sz w:val="24"/>
          <w:szCs w:val="24"/>
          <w:lang w:val="en-US"/>
        </w:rPr>
        <w:t xml:space="preserve">long-stalled </w:t>
      </w:r>
      <w:r w:rsidR="00024DB8" w:rsidRPr="008D76DC">
        <w:rPr>
          <w:sz w:val="24"/>
          <w:szCs w:val="24"/>
          <w:lang w:val="en-US"/>
        </w:rPr>
        <w:t xml:space="preserve">exploratory talks </w:t>
      </w:r>
      <w:r w:rsidR="008305C6" w:rsidRPr="008D76DC">
        <w:rPr>
          <w:sz w:val="24"/>
          <w:szCs w:val="24"/>
          <w:lang w:val="en-US"/>
        </w:rPr>
        <w:t xml:space="preserve">finally </w:t>
      </w:r>
      <w:r w:rsidR="00024DB8" w:rsidRPr="008D76DC">
        <w:rPr>
          <w:sz w:val="24"/>
          <w:szCs w:val="24"/>
          <w:lang w:val="en-US"/>
        </w:rPr>
        <w:t>resume</w:t>
      </w:r>
      <w:r w:rsidR="008305C6" w:rsidRPr="008D76DC">
        <w:rPr>
          <w:sz w:val="24"/>
          <w:szCs w:val="24"/>
          <w:lang w:val="en-US"/>
        </w:rPr>
        <w:t>d</w:t>
      </w:r>
      <w:r w:rsidR="00024DB8" w:rsidRPr="008D76DC">
        <w:rPr>
          <w:sz w:val="24"/>
          <w:szCs w:val="24"/>
          <w:lang w:val="en-US"/>
        </w:rPr>
        <w:t xml:space="preserve"> </w:t>
      </w:r>
      <w:r w:rsidR="007D6D0C" w:rsidRPr="008D76DC">
        <w:rPr>
          <w:sz w:val="24"/>
          <w:szCs w:val="24"/>
          <w:lang w:val="en-US"/>
        </w:rPr>
        <w:t xml:space="preserve">in 2021 </w:t>
      </w:r>
      <w:r w:rsidR="00A91092" w:rsidRPr="008D76DC">
        <w:rPr>
          <w:sz w:val="24"/>
          <w:szCs w:val="24"/>
          <w:lang w:val="en-US"/>
        </w:rPr>
        <w:t>amid</w:t>
      </w:r>
      <w:r w:rsidR="00D47131" w:rsidRPr="008D76DC">
        <w:rPr>
          <w:sz w:val="24"/>
          <w:szCs w:val="24"/>
          <w:lang w:val="en-US"/>
        </w:rPr>
        <w:t>st</w:t>
      </w:r>
      <w:r w:rsidR="00A91092" w:rsidRPr="008D76DC">
        <w:rPr>
          <w:sz w:val="24"/>
          <w:szCs w:val="24"/>
          <w:lang w:val="en-US"/>
        </w:rPr>
        <w:t xml:space="preserve"> a tense</w:t>
      </w:r>
      <w:r w:rsidR="00024DB8" w:rsidRPr="008D76DC">
        <w:rPr>
          <w:sz w:val="24"/>
          <w:szCs w:val="24"/>
          <w:lang w:val="en-US"/>
        </w:rPr>
        <w:t xml:space="preserve"> atmosphere </w:t>
      </w:r>
      <w:r w:rsidR="00A91092" w:rsidRPr="008D76DC">
        <w:rPr>
          <w:sz w:val="24"/>
          <w:szCs w:val="24"/>
          <w:lang w:val="en-US"/>
        </w:rPr>
        <w:t xml:space="preserve">due to </w:t>
      </w:r>
      <w:r w:rsidR="00024DB8" w:rsidRPr="008D76DC">
        <w:rPr>
          <w:sz w:val="24"/>
          <w:szCs w:val="24"/>
          <w:lang w:val="en-US"/>
        </w:rPr>
        <w:t>Turkey</w:t>
      </w:r>
      <w:r w:rsidR="00A91092" w:rsidRPr="008D76DC">
        <w:rPr>
          <w:sz w:val="24"/>
          <w:szCs w:val="24"/>
          <w:lang w:val="en-US"/>
        </w:rPr>
        <w:t xml:space="preserve">’s provocative </w:t>
      </w:r>
      <w:r w:rsidR="00024DB8" w:rsidRPr="008D76DC">
        <w:rPr>
          <w:sz w:val="24"/>
          <w:szCs w:val="24"/>
          <w:lang w:val="en-US"/>
        </w:rPr>
        <w:t xml:space="preserve">statements </w:t>
      </w:r>
      <w:r w:rsidR="00A91092" w:rsidRPr="008D76DC">
        <w:rPr>
          <w:sz w:val="24"/>
          <w:szCs w:val="24"/>
          <w:lang w:val="en-US"/>
        </w:rPr>
        <w:t xml:space="preserve">and actions in the Aegean and </w:t>
      </w:r>
      <w:r w:rsidR="00A5562E" w:rsidRPr="008D76DC">
        <w:rPr>
          <w:sz w:val="24"/>
          <w:szCs w:val="24"/>
          <w:lang w:val="en-US"/>
        </w:rPr>
        <w:t xml:space="preserve">the Eastern </w:t>
      </w:r>
      <w:r w:rsidR="00A91092" w:rsidRPr="008D76DC">
        <w:rPr>
          <w:sz w:val="24"/>
          <w:szCs w:val="24"/>
          <w:lang w:val="en-US"/>
        </w:rPr>
        <w:t xml:space="preserve">Mediterranean </w:t>
      </w:r>
      <w:r w:rsidR="00024DB8" w:rsidRPr="008D76DC">
        <w:rPr>
          <w:sz w:val="24"/>
          <w:szCs w:val="24"/>
          <w:lang w:val="en-US"/>
        </w:rPr>
        <w:t>that ma</w:t>
      </w:r>
      <w:r w:rsidR="00A91092" w:rsidRPr="008D76DC">
        <w:rPr>
          <w:sz w:val="24"/>
          <w:szCs w:val="24"/>
          <w:lang w:val="en-US"/>
        </w:rPr>
        <w:t>d</w:t>
      </w:r>
      <w:r w:rsidR="00024DB8" w:rsidRPr="008D76DC">
        <w:rPr>
          <w:sz w:val="24"/>
          <w:szCs w:val="24"/>
          <w:lang w:val="en-US"/>
        </w:rPr>
        <w:t xml:space="preserve">e </w:t>
      </w:r>
      <w:r w:rsidR="00A91092" w:rsidRPr="008D76DC">
        <w:rPr>
          <w:sz w:val="24"/>
          <w:szCs w:val="24"/>
          <w:lang w:val="en-US"/>
        </w:rPr>
        <w:t xml:space="preserve">the prospect of </w:t>
      </w:r>
      <w:r w:rsidR="00024DB8" w:rsidRPr="008D76DC">
        <w:rPr>
          <w:sz w:val="24"/>
          <w:szCs w:val="24"/>
          <w:lang w:val="en-US"/>
        </w:rPr>
        <w:t xml:space="preserve">dialogue seem impossible. Greece now remains firm </w:t>
      </w:r>
      <w:r w:rsidR="00CC4404" w:rsidRPr="008D76DC">
        <w:rPr>
          <w:sz w:val="24"/>
          <w:szCs w:val="24"/>
          <w:lang w:val="en-US"/>
        </w:rPr>
        <w:t xml:space="preserve">as far as </w:t>
      </w:r>
      <w:r w:rsidR="001A5526" w:rsidRPr="008D76DC">
        <w:rPr>
          <w:sz w:val="24"/>
          <w:szCs w:val="24"/>
          <w:lang w:val="en-US"/>
        </w:rPr>
        <w:t>the</w:t>
      </w:r>
      <w:r w:rsidR="00024DB8" w:rsidRPr="008D76DC">
        <w:rPr>
          <w:sz w:val="24"/>
          <w:szCs w:val="24"/>
          <w:lang w:val="en-US"/>
        </w:rPr>
        <w:t xml:space="preserve"> dialogue </w:t>
      </w:r>
      <w:r w:rsidR="001A5526" w:rsidRPr="008D76DC">
        <w:rPr>
          <w:sz w:val="24"/>
          <w:szCs w:val="24"/>
          <w:lang w:val="en-US"/>
        </w:rPr>
        <w:t xml:space="preserve">process </w:t>
      </w:r>
      <w:r w:rsidR="00CC4404" w:rsidRPr="008D76DC">
        <w:rPr>
          <w:sz w:val="24"/>
          <w:szCs w:val="24"/>
          <w:lang w:val="en-US"/>
        </w:rPr>
        <w:t>is concerned</w:t>
      </w:r>
      <w:r w:rsidR="00B83AB7" w:rsidRPr="008D76DC">
        <w:rPr>
          <w:sz w:val="24"/>
          <w:szCs w:val="24"/>
          <w:lang w:val="en-US"/>
        </w:rPr>
        <w:t>,</w:t>
      </w:r>
      <w:r w:rsidR="00CC4404" w:rsidRPr="008D76DC">
        <w:rPr>
          <w:sz w:val="24"/>
          <w:szCs w:val="24"/>
          <w:lang w:val="en-US"/>
        </w:rPr>
        <w:t xml:space="preserve"> </w:t>
      </w:r>
      <w:r w:rsidR="00024DB8" w:rsidRPr="008D76DC">
        <w:rPr>
          <w:sz w:val="24"/>
          <w:szCs w:val="24"/>
          <w:lang w:val="en-US"/>
        </w:rPr>
        <w:t xml:space="preserve">as </w:t>
      </w:r>
      <w:r w:rsidR="00CC4404" w:rsidRPr="008D76DC">
        <w:rPr>
          <w:sz w:val="24"/>
          <w:szCs w:val="24"/>
          <w:lang w:val="en-US"/>
        </w:rPr>
        <w:t xml:space="preserve">it is </w:t>
      </w:r>
      <w:r w:rsidR="00024DB8" w:rsidRPr="008D76DC">
        <w:rPr>
          <w:sz w:val="24"/>
          <w:szCs w:val="24"/>
          <w:lang w:val="en-US"/>
        </w:rPr>
        <w:t>the only way to reach continental shelf/</w:t>
      </w:r>
      <w:r w:rsidR="008C6E79" w:rsidRPr="008D76DC">
        <w:rPr>
          <w:sz w:val="24"/>
          <w:szCs w:val="24"/>
          <w:lang w:val="en-US"/>
        </w:rPr>
        <w:t>exclusive economic zone (</w:t>
      </w:r>
      <w:r w:rsidR="00024DB8" w:rsidRPr="008D76DC">
        <w:rPr>
          <w:sz w:val="24"/>
          <w:szCs w:val="24"/>
          <w:lang w:val="en-US"/>
        </w:rPr>
        <w:t>EEZ</w:t>
      </w:r>
      <w:r w:rsidR="008C6E79" w:rsidRPr="008D76DC">
        <w:rPr>
          <w:sz w:val="24"/>
          <w:szCs w:val="24"/>
          <w:lang w:val="en-US"/>
        </w:rPr>
        <w:t>)</w:t>
      </w:r>
      <w:r w:rsidR="00024DB8" w:rsidRPr="008D76DC">
        <w:rPr>
          <w:sz w:val="24"/>
          <w:szCs w:val="24"/>
          <w:lang w:val="en-US"/>
        </w:rPr>
        <w:t xml:space="preserve"> delimitation either </w:t>
      </w:r>
      <w:r w:rsidR="00CC4404" w:rsidRPr="008D76DC">
        <w:rPr>
          <w:sz w:val="24"/>
          <w:szCs w:val="24"/>
          <w:lang w:val="en-US"/>
        </w:rPr>
        <w:t xml:space="preserve">via </w:t>
      </w:r>
      <w:r w:rsidR="00024DB8" w:rsidRPr="008D76DC">
        <w:rPr>
          <w:sz w:val="24"/>
          <w:szCs w:val="24"/>
          <w:lang w:val="en-US"/>
        </w:rPr>
        <w:t xml:space="preserve">bilateral agreement or adjudication. </w:t>
      </w:r>
      <w:r w:rsidR="00056181" w:rsidRPr="008D76DC">
        <w:rPr>
          <w:sz w:val="24"/>
          <w:szCs w:val="24"/>
          <w:lang w:val="en-US"/>
        </w:rPr>
        <w:t xml:space="preserve"> </w:t>
      </w:r>
    </w:p>
    <w:p w:rsidR="00B40654" w:rsidRPr="008D76DC" w:rsidRDefault="00A35C2B" w:rsidP="002F7E29">
      <w:pPr>
        <w:spacing w:line="240" w:lineRule="auto"/>
        <w:jc w:val="both"/>
        <w:rPr>
          <w:sz w:val="24"/>
          <w:szCs w:val="24"/>
          <w:lang w:val="en-US"/>
        </w:rPr>
      </w:pPr>
      <w:r w:rsidRPr="008D76DC">
        <w:rPr>
          <w:sz w:val="24"/>
          <w:szCs w:val="24"/>
          <w:lang w:val="en-US"/>
        </w:rPr>
        <w:t xml:space="preserve">As early as in 2011, Turkey claimed sovereign rights in </w:t>
      </w:r>
      <w:proofErr w:type="spellStart"/>
      <w:r w:rsidRPr="008D76DC">
        <w:rPr>
          <w:sz w:val="24"/>
          <w:szCs w:val="24"/>
          <w:lang w:val="en-US"/>
        </w:rPr>
        <w:t>undelimited</w:t>
      </w:r>
      <w:proofErr w:type="spellEnd"/>
      <w:r w:rsidRPr="008D76DC">
        <w:rPr>
          <w:sz w:val="24"/>
          <w:szCs w:val="24"/>
          <w:lang w:val="en-US"/>
        </w:rPr>
        <w:t>/disputed areas of continental shelf</w:t>
      </w:r>
      <w:r w:rsidR="008C6E79" w:rsidRPr="008D76DC">
        <w:rPr>
          <w:sz w:val="24"/>
          <w:szCs w:val="24"/>
          <w:lang w:val="en-US"/>
        </w:rPr>
        <w:t xml:space="preserve"> in the Mediterranean Sea </w:t>
      </w:r>
      <w:r w:rsidRPr="008D76DC">
        <w:rPr>
          <w:sz w:val="24"/>
          <w:szCs w:val="24"/>
          <w:lang w:val="en-US"/>
        </w:rPr>
        <w:t>between 28</w:t>
      </w:r>
      <w:r w:rsidRPr="008D76DC">
        <w:rPr>
          <w:sz w:val="24"/>
          <w:szCs w:val="24"/>
          <w:vertAlign w:val="superscript"/>
        </w:rPr>
        <w:t>ο</w:t>
      </w:r>
      <w:r w:rsidRPr="008D76DC">
        <w:rPr>
          <w:sz w:val="24"/>
          <w:szCs w:val="24"/>
          <w:lang w:val="en-US"/>
        </w:rPr>
        <w:t xml:space="preserve"> and 32</w:t>
      </w:r>
      <w:r w:rsidRPr="008D76DC">
        <w:rPr>
          <w:sz w:val="24"/>
          <w:szCs w:val="24"/>
          <w:vertAlign w:val="superscript"/>
        </w:rPr>
        <w:t>ο</w:t>
      </w:r>
      <w:r w:rsidRPr="008D76DC">
        <w:rPr>
          <w:sz w:val="24"/>
          <w:szCs w:val="24"/>
          <w:lang w:val="en-US"/>
        </w:rPr>
        <w:t xml:space="preserve"> meridian</w:t>
      </w:r>
      <w:r w:rsidR="008C6E79" w:rsidRPr="008D76DC">
        <w:rPr>
          <w:sz w:val="24"/>
          <w:szCs w:val="24"/>
          <w:lang w:val="en-US"/>
        </w:rPr>
        <w:t>s</w:t>
      </w:r>
      <w:r w:rsidR="00D47131" w:rsidRPr="008D76DC">
        <w:rPr>
          <w:sz w:val="24"/>
          <w:szCs w:val="24"/>
          <w:lang w:val="en-US"/>
        </w:rPr>
        <w:t>, while a</w:t>
      </w:r>
      <w:r w:rsidRPr="008D76DC">
        <w:rPr>
          <w:sz w:val="24"/>
          <w:szCs w:val="24"/>
          <w:lang w:val="en-US"/>
        </w:rPr>
        <w:t>t the same time</w:t>
      </w:r>
      <w:r w:rsidR="008C6E79" w:rsidRPr="008D76DC">
        <w:rPr>
          <w:sz w:val="24"/>
          <w:szCs w:val="24"/>
          <w:lang w:val="en-US"/>
        </w:rPr>
        <w:t xml:space="preserve"> </w:t>
      </w:r>
      <w:r w:rsidRPr="008D76DC">
        <w:rPr>
          <w:sz w:val="24"/>
          <w:szCs w:val="24"/>
          <w:lang w:val="en-US"/>
        </w:rPr>
        <w:t>disput</w:t>
      </w:r>
      <w:r w:rsidR="008C6E79" w:rsidRPr="008D76DC">
        <w:rPr>
          <w:sz w:val="24"/>
          <w:szCs w:val="24"/>
          <w:lang w:val="en-US"/>
        </w:rPr>
        <w:t>ing t</w:t>
      </w:r>
      <w:r w:rsidRPr="008D76DC">
        <w:rPr>
          <w:sz w:val="24"/>
          <w:szCs w:val="24"/>
          <w:lang w:val="en-US"/>
        </w:rPr>
        <w:t xml:space="preserve">he EEZ of Cyprus, which </w:t>
      </w:r>
      <w:r w:rsidR="00D47131" w:rsidRPr="008D76DC">
        <w:rPr>
          <w:sz w:val="24"/>
          <w:szCs w:val="24"/>
          <w:lang w:val="en-US"/>
        </w:rPr>
        <w:t>it has been</w:t>
      </w:r>
      <w:r w:rsidRPr="008D76DC">
        <w:rPr>
          <w:sz w:val="24"/>
          <w:szCs w:val="24"/>
          <w:lang w:val="en-US"/>
        </w:rPr>
        <w:t xml:space="preserve"> delimited by agreement</w:t>
      </w:r>
      <w:r w:rsidR="008C6E79" w:rsidRPr="008D76DC">
        <w:rPr>
          <w:sz w:val="24"/>
          <w:szCs w:val="24"/>
          <w:lang w:val="en-US"/>
        </w:rPr>
        <w:t>s</w:t>
      </w:r>
      <w:r w:rsidRPr="008D76DC">
        <w:rPr>
          <w:sz w:val="24"/>
          <w:szCs w:val="24"/>
          <w:lang w:val="en-US"/>
        </w:rPr>
        <w:t xml:space="preserve"> with Egypt and Israel </w:t>
      </w:r>
      <w:r w:rsidR="00D47131" w:rsidRPr="008D76DC">
        <w:rPr>
          <w:sz w:val="24"/>
          <w:szCs w:val="24"/>
          <w:lang w:val="en-US"/>
        </w:rPr>
        <w:t xml:space="preserve">since </w:t>
      </w:r>
      <w:r w:rsidRPr="008D76DC">
        <w:rPr>
          <w:sz w:val="24"/>
          <w:szCs w:val="24"/>
          <w:lang w:val="en-US"/>
        </w:rPr>
        <w:t>2003 and 2010 respectively. By 2016</w:t>
      </w:r>
      <w:r w:rsidR="007E172A" w:rsidRPr="008D76DC">
        <w:rPr>
          <w:sz w:val="24"/>
          <w:szCs w:val="24"/>
          <w:lang w:val="en-US"/>
        </w:rPr>
        <w:t>,</w:t>
      </w:r>
      <w:r w:rsidRPr="008D76DC">
        <w:rPr>
          <w:sz w:val="24"/>
          <w:szCs w:val="24"/>
          <w:lang w:val="en-US"/>
        </w:rPr>
        <w:t xml:space="preserve"> </w:t>
      </w:r>
      <w:r w:rsidR="00D47131" w:rsidRPr="008D76DC">
        <w:rPr>
          <w:sz w:val="24"/>
          <w:szCs w:val="24"/>
          <w:lang w:val="en-US"/>
        </w:rPr>
        <w:t>Turkey</w:t>
      </w:r>
      <w:r w:rsidRPr="008D76DC">
        <w:rPr>
          <w:sz w:val="24"/>
          <w:szCs w:val="24"/>
          <w:lang w:val="en-US"/>
        </w:rPr>
        <w:t xml:space="preserve"> deployed research and</w:t>
      </w:r>
      <w:r w:rsidR="007D1DDC" w:rsidRPr="008D76DC">
        <w:rPr>
          <w:sz w:val="24"/>
          <w:szCs w:val="24"/>
          <w:lang w:val="en-US"/>
        </w:rPr>
        <w:t xml:space="preserve"> drilling vessels in Cyprus EEZ, </w:t>
      </w:r>
      <w:r w:rsidR="001240F6" w:rsidRPr="008D76DC">
        <w:rPr>
          <w:sz w:val="24"/>
          <w:szCs w:val="24"/>
          <w:lang w:val="en-US"/>
        </w:rPr>
        <w:t>objecting to its agreement with E</w:t>
      </w:r>
      <w:r w:rsidR="00B56FBC" w:rsidRPr="008D76DC">
        <w:rPr>
          <w:sz w:val="24"/>
          <w:szCs w:val="24"/>
          <w:lang w:val="en-US"/>
        </w:rPr>
        <w:t>gypt</w:t>
      </w:r>
      <w:r w:rsidR="001240F6" w:rsidRPr="008D76DC">
        <w:rPr>
          <w:sz w:val="24"/>
          <w:szCs w:val="24"/>
          <w:lang w:val="en-US"/>
        </w:rPr>
        <w:t xml:space="preserve"> </w:t>
      </w:r>
      <w:r w:rsidRPr="008D76DC">
        <w:rPr>
          <w:sz w:val="24"/>
          <w:szCs w:val="24"/>
          <w:lang w:val="en-US"/>
        </w:rPr>
        <w:t xml:space="preserve">on two basic </w:t>
      </w:r>
      <w:r w:rsidR="007D1DDC" w:rsidRPr="008D76DC">
        <w:rPr>
          <w:sz w:val="24"/>
          <w:szCs w:val="24"/>
          <w:lang w:val="en-US"/>
        </w:rPr>
        <w:t>grounds</w:t>
      </w:r>
      <w:r w:rsidR="00D47131" w:rsidRPr="008D76DC">
        <w:rPr>
          <w:sz w:val="24"/>
          <w:szCs w:val="24"/>
          <w:lang w:val="en-US"/>
        </w:rPr>
        <w:t>:</w:t>
      </w:r>
      <w:r w:rsidRPr="008D76DC">
        <w:rPr>
          <w:sz w:val="24"/>
          <w:szCs w:val="24"/>
          <w:lang w:val="en-US"/>
        </w:rPr>
        <w:t xml:space="preserve"> first that </w:t>
      </w:r>
      <w:r w:rsidR="00AA6244" w:rsidRPr="008D76DC">
        <w:rPr>
          <w:sz w:val="24"/>
          <w:szCs w:val="24"/>
          <w:lang w:val="en-US"/>
        </w:rPr>
        <w:t>each</w:t>
      </w:r>
      <w:r w:rsidRPr="008D76DC">
        <w:rPr>
          <w:sz w:val="24"/>
          <w:szCs w:val="24"/>
          <w:lang w:val="en-US"/>
        </w:rPr>
        <w:t xml:space="preserve"> agreement was concluded in the absence of the Turkish</w:t>
      </w:r>
      <w:r w:rsidR="00D47131" w:rsidRPr="008D76DC">
        <w:rPr>
          <w:sz w:val="24"/>
          <w:szCs w:val="24"/>
          <w:lang w:val="en-US"/>
        </w:rPr>
        <w:t>-</w:t>
      </w:r>
      <w:r w:rsidRPr="008D76DC">
        <w:rPr>
          <w:sz w:val="24"/>
          <w:szCs w:val="24"/>
          <w:lang w:val="en-US"/>
        </w:rPr>
        <w:t xml:space="preserve">Cypriot community as a co-founder of the </w:t>
      </w:r>
      <w:r w:rsidR="005B38B3" w:rsidRPr="008D76DC">
        <w:rPr>
          <w:sz w:val="24"/>
          <w:szCs w:val="24"/>
          <w:lang w:val="en-US"/>
        </w:rPr>
        <w:t xml:space="preserve">Republic of </w:t>
      </w:r>
      <w:r w:rsidRPr="008D76DC">
        <w:rPr>
          <w:sz w:val="24"/>
          <w:szCs w:val="24"/>
          <w:lang w:val="en-US"/>
        </w:rPr>
        <w:t>Cyprus</w:t>
      </w:r>
      <w:r w:rsidR="00D956B7" w:rsidRPr="008D76DC">
        <w:rPr>
          <w:sz w:val="24"/>
          <w:szCs w:val="24"/>
          <w:lang w:val="en-US"/>
        </w:rPr>
        <w:t>;</w:t>
      </w:r>
      <w:r w:rsidRPr="008D76DC">
        <w:rPr>
          <w:sz w:val="24"/>
          <w:szCs w:val="24"/>
          <w:lang w:val="en-US"/>
        </w:rPr>
        <w:t xml:space="preserve"> and second</w:t>
      </w:r>
      <w:r w:rsidR="00F75CFE" w:rsidRPr="008D76DC">
        <w:rPr>
          <w:sz w:val="24"/>
          <w:szCs w:val="24"/>
          <w:lang w:val="en-US"/>
        </w:rPr>
        <w:t xml:space="preserve">, that, as was </w:t>
      </w:r>
      <w:r w:rsidR="009B32D6" w:rsidRPr="008D76DC">
        <w:rPr>
          <w:sz w:val="24"/>
          <w:szCs w:val="24"/>
          <w:lang w:val="en-US"/>
        </w:rPr>
        <w:t>illustrated</w:t>
      </w:r>
      <w:r w:rsidR="00F75CFE" w:rsidRPr="008D76DC">
        <w:rPr>
          <w:sz w:val="24"/>
          <w:szCs w:val="24"/>
          <w:lang w:val="en-US"/>
        </w:rPr>
        <w:t xml:space="preserve"> in </w:t>
      </w:r>
      <w:r w:rsidR="001240F6" w:rsidRPr="008D76DC">
        <w:rPr>
          <w:sz w:val="24"/>
          <w:szCs w:val="24"/>
          <w:lang w:val="en-US"/>
        </w:rPr>
        <w:t xml:space="preserve">a </w:t>
      </w:r>
      <w:r w:rsidR="00F75CFE" w:rsidRPr="008D76DC">
        <w:rPr>
          <w:sz w:val="24"/>
          <w:szCs w:val="24"/>
          <w:lang w:val="en-US"/>
        </w:rPr>
        <w:t>Turkish map,</w:t>
      </w:r>
      <w:r w:rsidR="00654184" w:rsidRPr="008D76DC">
        <w:rPr>
          <w:rStyle w:val="a5"/>
          <w:sz w:val="24"/>
          <w:szCs w:val="24"/>
          <w:lang w:val="en-US"/>
        </w:rPr>
        <w:footnoteReference w:id="5"/>
      </w:r>
      <w:r w:rsidRPr="008D76DC">
        <w:rPr>
          <w:sz w:val="24"/>
          <w:szCs w:val="24"/>
          <w:lang w:val="en-US"/>
        </w:rPr>
        <w:t xml:space="preserve"> Cyprus</w:t>
      </w:r>
      <w:r w:rsidR="004F24F8" w:rsidRPr="008D76DC">
        <w:rPr>
          <w:sz w:val="24"/>
          <w:szCs w:val="24"/>
          <w:lang w:val="en-US"/>
        </w:rPr>
        <w:t>,</w:t>
      </w:r>
      <w:r w:rsidRPr="008D76DC">
        <w:rPr>
          <w:sz w:val="24"/>
          <w:szCs w:val="24"/>
          <w:lang w:val="en-US"/>
        </w:rPr>
        <w:t xml:space="preserve"> </w:t>
      </w:r>
      <w:r w:rsidR="004F24F8" w:rsidRPr="008D76DC">
        <w:rPr>
          <w:sz w:val="24"/>
          <w:szCs w:val="24"/>
          <w:lang w:val="en-US"/>
        </w:rPr>
        <w:t xml:space="preserve">to its west, </w:t>
      </w:r>
      <w:r w:rsidRPr="008D76DC">
        <w:rPr>
          <w:sz w:val="24"/>
          <w:szCs w:val="24"/>
          <w:lang w:val="en-US"/>
        </w:rPr>
        <w:t xml:space="preserve">is not entitled to any </w:t>
      </w:r>
      <w:r w:rsidR="00FE0F9A" w:rsidRPr="008D76DC">
        <w:rPr>
          <w:sz w:val="24"/>
          <w:szCs w:val="24"/>
          <w:lang w:val="en-US"/>
        </w:rPr>
        <w:t xml:space="preserve">maritime zone beyond territorial sea because of the Turkish </w:t>
      </w:r>
      <w:r w:rsidRPr="008D76DC">
        <w:rPr>
          <w:sz w:val="24"/>
          <w:szCs w:val="24"/>
          <w:lang w:val="en-US"/>
        </w:rPr>
        <w:t>continental shelf</w:t>
      </w:r>
      <w:r w:rsidR="002A293F" w:rsidRPr="008D76DC">
        <w:rPr>
          <w:sz w:val="24"/>
          <w:szCs w:val="24"/>
          <w:lang w:val="en-US"/>
        </w:rPr>
        <w:t>/</w:t>
      </w:r>
      <w:r w:rsidRPr="008D76DC">
        <w:rPr>
          <w:sz w:val="24"/>
          <w:szCs w:val="24"/>
          <w:lang w:val="en-US"/>
        </w:rPr>
        <w:t>EEZ</w:t>
      </w:r>
      <w:r w:rsidR="00FE0F9A" w:rsidRPr="008D76DC">
        <w:rPr>
          <w:sz w:val="24"/>
          <w:szCs w:val="24"/>
          <w:lang w:val="en-US"/>
        </w:rPr>
        <w:t xml:space="preserve"> claims in the same area</w:t>
      </w:r>
      <w:r w:rsidRPr="008D76DC">
        <w:rPr>
          <w:sz w:val="24"/>
          <w:szCs w:val="24"/>
          <w:lang w:val="en-US"/>
        </w:rPr>
        <w:t xml:space="preserve">. </w:t>
      </w:r>
      <w:r w:rsidR="007F4BB2" w:rsidRPr="008D76DC">
        <w:rPr>
          <w:sz w:val="24"/>
          <w:szCs w:val="24"/>
          <w:lang w:val="en-US"/>
        </w:rPr>
        <w:t>Meanwhile</w:t>
      </w:r>
      <w:r w:rsidR="00241E1A" w:rsidRPr="008D76DC">
        <w:rPr>
          <w:sz w:val="24"/>
          <w:szCs w:val="24"/>
          <w:lang w:val="en-US"/>
        </w:rPr>
        <w:t>,</w:t>
      </w:r>
      <w:r w:rsidR="007F4BB2" w:rsidRPr="008D76DC">
        <w:rPr>
          <w:sz w:val="24"/>
          <w:szCs w:val="24"/>
          <w:lang w:val="en-US"/>
        </w:rPr>
        <w:t xml:space="preserve"> arguably acting on behalf of the s</w:t>
      </w:r>
      <w:r w:rsidR="00241E1A" w:rsidRPr="008D76DC">
        <w:rPr>
          <w:sz w:val="24"/>
          <w:szCs w:val="24"/>
          <w:lang w:val="en-US"/>
        </w:rPr>
        <w:t xml:space="preserve">elf-proclaimed </w:t>
      </w:r>
      <w:r w:rsidR="007F4BB2" w:rsidRPr="008D76DC">
        <w:rPr>
          <w:sz w:val="24"/>
          <w:szCs w:val="24"/>
          <w:lang w:val="en-US"/>
        </w:rPr>
        <w:t xml:space="preserve">“TRNC”, Turkey claimed the </w:t>
      </w:r>
      <w:r w:rsidR="00CA2CB2" w:rsidRPr="008D76DC">
        <w:rPr>
          <w:sz w:val="24"/>
          <w:szCs w:val="24"/>
          <w:lang w:val="en-US"/>
        </w:rPr>
        <w:t xml:space="preserve">south-east part </w:t>
      </w:r>
      <w:r w:rsidR="007F4BB2" w:rsidRPr="008D76DC">
        <w:rPr>
          <w:sz w:val="24"/>
          <w:szCs w:val="24"/>
          <w:lang w:val="en-US"/>
        </w:rPr>
        <w:t xml:space="preserve">of the </w:t>
      </w:r>
      <w:r w:rsidR="00241E1A" w:rsidRPr="008D76DC">
        <w:rPr>
          <w:sz w:val="24"/>
          <w:szCs w:val="24"/>
          <w:lang w:val="en-US"/>
        </w:rPr>
        <w:t xml:space="preserve">Cyprus </w:t>
      </w:r>
      <w:r w:rsidR="007F4BB2" w:rsidRPr="008D76DC">
        <w:rPr>
          <w:sz w:val="24"/>
          <w:szCs w:val="24"/>
          <w:lang w:val="en-US"/>
        </w:rPr>
        <w:t xml:space="preserve">EEZ. </w:t>
      </w:r>
      <w:r w:rsidRPr="008D76DC">
        <w:rPr>
          <w:sz w:val="24"/>
          <w:szCs w:val="24"/>
          <w:lang w:val="en-US"/>
        </w:rPr>
        <w:t xml:space="preserve">The </w:t>
      </w:r>
      <w:r w:rsidR="002A293F" w:rsidRPr="008D76DC">
        <w:rPr>
          <w:sz w:val="24"/>
          <w:szCs w:val="24"/>
          <w:lang w:val="en-US"/>
        </w:rPr>
        <w:t xml:space="preserve">ensuing </w:t>
      </w:r>
      <w:r w:rsidRPr="008D76DC">
        <w:rPr>
          <w:sz w:val="24"/>
          <w:szCs w:val="24"/>
          <w:lang w:val="en-US"/>
        </w:rPr>
        <w:t xml:space="preserve">research and drilling activities </w:t>
      </w:r>
      <w:r w:rsidR="002A293F" w:rsidRPr="008D76DC">
        <w:rPr>
          <w:sz w:val="24"/>
          <w:szCs w:val="24"/>
          <w:lang w:val="en-US"/>
        </w:rPr>
        <w:t xml:space="preserve">of Turkey </w:t>
      </w:r>
      <w:r w:rsidRPr="008D76DC">
        <w:rPr>
          <w:sz w:val="24"/>
          <w:szCs w:val="24"/>
          <w:lang w:val="en-US"/>
        </w:rPr>
        <w:t xml:space="preserve">in </w:t>
      </w:r>
      <w:r w:rsidR="00B767E3" w:rsidRPr="008D76DC">
        <w:rPr>
          <w:sz w:val="24"/>
          <w:szCs w:val="24"/>
          <w:lang w:val="en-US"/>
        </w:rPr>
        <w:t xml:space="preserve">the </w:t>
      </w:r>
      <w:r w:rsidRPr="008D76DC">
        <w:rPr>
          <w:sz w:val="24"/>
          <w:szCs w:val="24"/>
          <w:lang w:val="en-US"/>
        </w:rPr>
        <w:t xml:space="preserve">EEZ of Cyprus </w:t>
      </w:r>
      <w:r w:rsidR="00B767E3" w:rsidRPr="008D76DC">
        <w:rPr>
          <w:sz w:val="24"/>
          <w:szCs w:val="24"/>
          <w:lang w:val="en-US"/>
        </w:rPr>
        <w:t xml:space="preserve">then </w:t>
      </w:r>
      <w:r w:rsidRPr="008D76DC">
        <w:rPr>
          <w:sz w:val="24"/>
          <w:szCs w:val="24"/>
          <w:lang w:val="en-US"/>
        </w:rPr>
        <w:t xml:space="preserve">constitute </w:t>
      </w:r>
      <w:r w:rsidR="00B767E3" w:rsidRPr="008D76DC">
        <w:rPr>
          <w:sz w:val="24"/>
          <w:szCs w:val="24"/>
          <w:lang w:val="en-US"/>
        </w:rPr>
        <w:t xml:space="preserve">a </w:t>
      </w:r>
      <w:r w:rsidRPr="008D76DC">
        <w:rPr>
          <w:sz w:val="24"/>
          <w:szCs w:val="24"/>
          <w:lang w:val="en-US"/>
        </w:rPr>
        <w:t xml:space="preserve">flagrant violation of the </w:t>
      </w:r>
      <w:r w:rsidR="00B767E3" w:rsidRPr="008D76DC">
        <w:rPr>
          <w:sz w:val="24"/>
          <w:szCs w:val="24"/>
          <w:lang w:val="en-US"/>
        </w:rPr>
        <w:t>L</w:t>
      </w:r>
      <w:r w:rsidRPr="008D76DC">
        <w:rPr>
          <w:sz w:val="24"/>
          <w:szCs w:val="24"/>
          <w:lang w:val="en-US"/>
        </w:rPr>
        <w:t xml:space="preserve">aw of the </w:t>
      </w:r>
      <w:r w:rsidR="00B767E3" w:rsidRPr="008D76DC">
        <w:rPr>
          <w:sz w:val="24"/>
          <w:szCs w:val="24"/>
          <w:lang w:val="en-US"/>
        </w:rPr>
        <w:t>S</w:t>
      </w:r>
      <w:r w:rsidRPr="008D76DC">
        <w:rPr>
          <w:sz w:val="24"/>
          <w:szCs w:val="24"/>
          <w:lang w:val="en-US"/>
        </w:rPr>
        <w:t xml:space="preserve">ea. </w:t>
      </w:r>
    </w:p>
    <w:p w:rsidR="00A35C2B" w:rsidRPr="008D76DC" w:rsidRDefault="00A35C2B" w:rsidP="002F7E29">
      <w:pPr>
        <w:spacing w:line="240" w:lineRule="auto"/>
        <w:jc w:val="both"/>
        <w:rPr>
          <w:sz w:val="24"/>
          <w:szCs w:val="24"/>
          <w:lang w:val="en-US"/>
        </w:rPr>
      </w:pPr>
      <w:r w:rsidRPr="008D76DC">
        <w:rPr>
          <w:sz w:val="24"/>
          <w:szCs w:val="24"/>
          <w:lang w:val="en-US"/>
        </w:rPr>
        <w:t>From 2019</w:t>
      </w:r>
      <w:r w:rsidR="00B767E3" w:rsidRPr="008D76DC">
        <w:rPr>
          <w:sz w:val="24"/>
          <w:szCs w:val="24"/>
          <w:lang w:val="en-US"/>
        </w:rPr>
        <w:t xml:space="preserve"> onwards</w:t>
      </w:r>
      <w:r w:rsidRPr="008D76DC">
        <w:rPr>
          <w:sz w:val="24"/>
          <w:szCs w:val="24"/>
          <w:lang w:val="en-US"/>
        </w:rPr>
        <w:t xml:space="preserve">, even before </w:t>
      </w:r>
      <w:r w:rsidR="00B767E3" w:rsidRPr="008D76DC">
        <w:rPr>
          <w:sz w:val="24"/>
          <w:szCs w:val="24"/>
          <w:lang w:val="en-US"/>
        </w:rPr>
        <w:t xml:space="preserve">the </w:t>
      </w:r>
      <w:r w:rsidRPr="008D76DC">
        <w:rPr>
          <w:sz w:val="24"/>
          <w:szCs w:val="24"/>
          <w:lang w:val="en-US"/>
        </w:rPr>
        <w:t>adoption of the Turkish-Libyan Memorandum of Understanding (</w:t>
      </w:r>
      <w:proofErr w:type="spellStart"/>
      <w:r w:rsidRPr="008D76DC">
        <w:rPr>
          <w:sz w:val="24"/>
          <w:szCs w:val="24"/>
          <w:lang w:val="en-US"/>
        </w:rPr>
        <w:t>MoU</w:t>
      </w:r>
      <w:proofErr w:type="spellEnd"/>
      <w:r w:rsidRPr="008D76DC">
        <w:rPr>
          <w:sz w:val="24"/>
          <w:szCs w:val="24"/>
          <w:lang w:val="en-US"/>
        </w:rPr>
        <w:t xml:space="preserve">) on delimitation of </w:t>
      </w:r>
      <w:r w:rsidR="007E172A" w:rsidRPr="008D76DC">
        <w:rPr>
          <w:sz w:val="24"/>
          <w:szCs w:val="24"/>
          <w:lang w:val="en-US"/>
        </w:rPr>
        <w:t>EEZ</w:t>
      </w:r>
      <w:r w:rsidR="00B767E3" w:rsidRPr="008D76DC">
        <w:rPr>
          <w:sz w:val="24"/>
          <w:szCs w:val="24"/>
          <w:lang w:val="en-US"/>
        </w:rPr>
        <w:t xml:space="preserve"> on November </w:t>
      </w:r>
      <w:r w:rsidR="006C0440" w:rsidRPr="008D76DC">
        <w:rPr>
          <w:sz w:val="24"/>
          <w:szCs w:val="24"/>
          <w:lang w:val="en-US"/>
        </w:rPr>
        <w:t>27,</w:t>
      </w:r>
      <w:r w:rsidR="006C0440" w:rsidRPr="008D76DC">
        <w:rPr>
          <w:sz w:val="24"/>
          <w:szCs w:val="24"/>
          <w:vertAlign w:val="superscript"/>
          <w:lang w:val="en-US"/>
        </w:rPr>
        <w:t xml:space="preserve"> </w:t>
      </w:r>
      <w:r w:rsidR="00B767E3" w:rsidRPr="008D76DC">
        <w:rPr>
          <w:sz w:val="24"/>
          <w:szCs w:val="24"/>
          <w:lang w:val="en-US"/>
        </w:rPr>
        <w:t>2019</w:t>
      </w:r>
      <w:r w:rsidRPr="008D76DC">
        <w:rPr>
          <w:sz w:val="24"/>
          <w:szCs w:val="24"/>
          <w:lang w:val="en-US"/>
        </w:rPr>
        <w:t xml:space="preserve">, Turkey started searching for seismic data from the continental shelf’s seabed in the frame of conducting research which is an exclusive sovereign right after the area has been delimited by </w:t>
      </w:r>
      <w:r w:rsidR="00B767E3" w:rsidRPr="008D76DC">
        <w:rPr>
          <w:sz w:val="24"/>
          <w:szCs w:val="24"/>
          <w:lang w:val="en-US"/>
        </w:rPr>
        <w:t xml:space="preserve">an </w:t>
      </w:r>
      <w:r w:rsidRPr="008D76DC">
        <w:rPr>
          <w:sz w:val="24"/>
          <w:szCs w:val="24"/>
          <w:lang w:val="en-US"/>
        </w:rPr>
        <w:t xml:space="preserve">agreement and has appertained to it. </w:t>
      </w:r>
      <w:r w:rsidR="007E172A" w:rsidRPr="008D76DC">
        <w:rPr>
          <w:sz w:val="24"/>
          <w:szCs w:val="24"/>
          <w:lang w:val="en-US"/>
        </w:rPr>
        <w:t xml:space="preserve">However, it is worth highlighting at this point that </w:t>
      </w:r>
      <w:r w:rsidRPr="008D76DC">
        <w:rPr>
          <w:sz w:val="24"/>
          <w:szCs w:val="24"/>
          <w:lang w:val="en-US"/>
        </w:rPr>
        <w:t>this area between 28</w:t>
      </w:r>
      <w:r w:rsidRPr="008D76DC">
        <w:rPr>
          <w:sz w:val="24"/>
          <w:szCs w:val="24"/>
          <w:vertAlign w:val="superscript"/>
        </w:rPr>
        <w:t>ο</w:t>
      </w:r>
      <w:r w:rsidRPr="008D76DC">
        <w:rPr>
          <w:sz w:val="24"/>
          <w:szCs w:val="24"/>
          <w:lang w:val="en-US"/>
        </w:rPr>
        <w:t xml:space="preserve"> and 30</w:t>
      </w:r>
      <w:r w:rsidRPr="008D76DC">
        <w:rPr>
          <w:sz w:val="24"/>
          <w:szCs w:val="24"/>
          <w:vertAlign w:val="superscript"/>
        </w:rPr>
        <w:t>ο</w:t>
      </w:r>
      <w:r w:rsidRPr="008D76DC">
        <w:rPr>
          <w:sz w:val="24"/>
          <w:szCs w:val="24"/>
          <w:lang w:val="en-US"/>
        </w:rPr>
        <w:t xml:space="preserve"> meridian is </w:t>
      </w:r>
      <w:proofErr w:type="spellStart"/>
      <w:r w:rsidRPr="008D76DC">
        <w:rPr>
          <w:sz w:val="24"/>
          <w:szCs w:val="24"/>
          <w:lang w:val="en-US"/>
        </w:rPr>
        <w:t>undelimited</w:t>
      </w:r>
      <w:proofErr w:type="spellEnd"/>
      <w:r w:rsidRPr="008D76DC">
        <w:rPr>
          <w:sz w:val="24"/>
          <w:szCs w:val="24"/>
          <w:lang w:val="en-US"/>
        </w:rPr>
        <w:t xml:space="preserve"> and disputed </w:t>
      </w:r>
      <w:r w:rsidR="00D62AC4" w:rsidRPr="008D76DC">
        <w:rPr>
          <w:sz w:val="24"/>
          <w:szCs w:val="24"/>
          <w:lang w:val="en-US"/>
        </w:rPr>
        <w:t>since</w:t>
      </w:r>
      <w:r w:rsidRPr="008D76DC">
        <w:rPr>
          <w:sz w:val="24"/>
          <w:szCs w:val="24"/>
          <w:lang w:val="en-US"/>
        </w:rPr>
        <w:t xml:space="preserve"> Greece claims </w:t>
      </w:r>
      <w:r w:rsidRPr="008D76DC">
        <w:rPr>
          <w:i/>
          <w:sz w:val="24"/>
          <w:szCs w:val="24"/>
          <w:lang w:val="en-US"/>
        </w:rPr>
        <w:t>ipso facto</w:t>
      </w:r>
      <w:r w:rsidRPr="008D76DC">
        <w:rPr>
          <w:sz w:val="24"/>
          <w:szCs w:val="24"/>
          <w:lang w:val="en-US"/>
        </w:rPr>
        <w:t xml:space="preserve"> and </w:t>
      </w:r>
      <w:r w:rsidRPr="008D76DC">
        <w:rPr>
          <w:i/>
          <w:sz w:val="24"/>
          <w:szCs w:val="24"/>
          <w:lang w:val="en-US"/>
        </w:rPr>
        <w:t>ab initio</w:t>
      </w:r>
      <w:r w:rsidRPr="008D76DC">
        <w:rPr>
          <w:sz w:val="24"/>
          <w:szCs w:val="24"/>
          <w:lang w:val="en-US"/>
        </w:rPr>
        <w:t xml:space="preserve"> sovereign rights</w:t>
      </w:r>
      <w:r w:rsidR="00B767E3" w:rsidRPr="008D76DC">
        <w:rPr>
          <w:sz w:val="24"/>
          <w:szCs w:val="24"/>
          <w:lang w:val="en-US"/>
        </w:rPr>
        <w:t xml:space="preserve"> in the same zone</w:t>
      </w:r>
      <w:r w:rsidRPr="008D76DC">
        <w:rPr>
          <w:sz w:val="24"/>
          <w:szCs w:val="24"/>
          <w:lang w:val="en-US"/>
        </w:rPr>
        <w:t>. This is a clear legal dispute and according to the Law of the Sea</w:t>
      </w:r>
      <w:r w:rsidR="00D956B7" w:rsidRPr="008D76DC">
        <w:rPr>
          <w:sz w:val="24"/>
          <w:szCs w:val="24"/>
          <w:lang w:val="en-US"/>
        </w:rPr>
        <w:t>,</w:t>
      </w:r>
      <w:r w:rsidRPr="008D76DC">
        <w:rPr>
          <w:sz w:val="24"/>
          <w:szCs w:val="24"/>
          <w:lang w:val="en-US"/>
        </w:rPr>
        <w:t xml:space="preserve"> there is obligation for delimitation via a negotiated agreement. As expected, </w:t>
      </w:r>
      <w:r w:rsidR="00D47131" w:rsidRPr="008D76DC">
        <w:rPr>
          <w:sz w:val="24"/>
          <w:szCs w:val="24"/>
          <w:lang w:val="en-US"/>
        </w:rPr>
        <w:t xml:space="preserve">the </w:t>
      </w:r>
      <w:r w:rsidRPr="008D76DC">
        <w:rPr>
          <w:sz w:val="24"/>
          <w:szCs w:val="24"/>
          <w:lang w:val="en-US"/>
        </w:rPr>
        <w:t xml:space="preserve">unilateral actions of Turkey in </w:t>
      </w:r>
      <w:r w:rsidR="00D62AC4" w:rsidRPr="008D76DC">
        <w:rPr>
          <w:sz w:val="24"/>
          <w:szCs w:val="24"/>
          <w:lang w:val="en-US"/>
        </w:rPr>
        <w:t xml:space="preserve">the </w:t>
      </w:r>
      <w:r w:rsidRPr="008D76DC">
        <w:rPr>
          <w:sz w:val="24"/>
          <w:szCs w:val="24"/>
          <w:lang w:val="en-US"/>
        </w:rPr>
        <w:t>Eastern Mediterranean created a</w:t>
      </w:r>
      <w:r w:rsidR="00D62AC4" w:rsidRPr="008D76DC">
        <w:rPr>
          <w:sz w:val="24"/>
          <w:szCs w:val="24"/>
          <w:lang w:val="en-US"/>
        </w:rPr>
        <w:t xml:space="preserve">n escalated dispute with Greece </w:t>
      </w:r>
      <w:r w:rsidRPr="008D76DC">
        <w:rPr>
          <w:sz w:val="24"/>
          <w:szCs w:val="24"/>
          <w:lang w:val="en-US"/>
        </w:rPr>
        <w:t xml:space="preserve">and </w:t>
      </w:r>
      <w:r w:rsidR="00B40654" w:rsidRPr="008D76DC">
        <w:rPr>
          <w:sz w:val="24"/>
          <w:szCs w:val="24"/>
          <w:lang w:val="en-US"/>
        </w:rPr>
        <w:t xml:space="preserve">created </w:t>
      </w:r>
      <w:r w:rsidRPr="008D76DC">
        <w:rPr>
          <w:sz w:val="24"/>
          <w:szCs w:val="24"/>
          <w:lang w:val="en-US"/>
        </w:rPr>
        <w:t>a stalemate for resuming exploratory talks.</w:t>
      </w:r>
    </w:p>
    <w:p w:rsidR="00A35C2B" w:rsidRPr="008D76DC" w:rsidRDefault="001A0108" w:rsidP="002F7E29">
      <w:pPr>
        <w:spacing w:line="240" w:lineRule="auto"/>
        <w:jc w:val="both"/>
        <w:rPr>
          <w:sz w:val="24"/>
          <w:szCs w:val="24"/>
          <w:lang w:val="en-US"/>
        </w:rPr>
      </w:pPr>
      <w:r w:rsidRPr="008D76DC">
        <w:rPr>
          <w:sz w:val="24"/>
          <w:szCs w:val="24"/>
          <w:lang w:val="en-US"/>
        </w:rPr>
        <w:t>Greece has opted for a peaceful settlement of disputes</w:t>
      </w:r>
      <w:r w:rsidR="00A35C2B" w:rsidRPr="008D76DC">
        <w:rPr>
          <w:sz w:val="24"/>
          <w:szCs w:val="24"/>
          <w:lang w:val="en-US"/>
        </w:rPr>
        <w:t xml:space="preserve"> since 1975 w</w:t>
      </w:r>
      <w:r w:rsidRPr="008D76DC">
        <w:rPr>
          <w:sz w:val="24"/>
          <w:szCs w:val="24"/>
          <w:lang w:val="en-US"/>
        </w:rPr>
        <w:t>hen negotiations were initiated</w:t>
      </w:r>
      <w:r w:rsidR="00A35C2B" w:rsidRPr="008D76DC">
        <w:rPr>
          <w:sz w:val="24"/>
          <w:szCs w:val="24"/>
          <w:lang w:val="en-US"/>
        </w:rPr>
        <w:t xml:space="preserve">. The main </w:t>
      </w:r>
      <w:r w:rsidR="007D1DDC" w:rsidRPr="008D76DC">
        <w:rPr>
          <w:sz w:val="24"/>
          <w:szCs w:val="24"/>
          <w:lang w:val="en-US"/>
        </w:rPr>
        <w:t>goal</w:t>
      </w:r>
      <w:r w:rsidR="00A35C2B" w:rsidRPr="008D76DC">
        <w:rPr>
          <w:sz w:val="24"/>
          <w:szCs w:val="24"/>
          <w:lang w:val="en-US"/>
        </w:rPr>
        <w:t xml:space="preserve"> </w:t>
      </w:r>
      <w:r w:rsidRPr="008D76DC">
        <w:rPr>
          <w:sz w:val="24"/>
          <w:szCs w:val="24"/>
          <w:lang w:val="en-US"/>
        </w:rPr>
        <w:t xml:space="preserve">of Greece has been </w:t>
      </w:r>
      <w:r w:rsidR="00A35C2B" w:rsidRPr="008D76DC">
        <w:rPr>
          <w:sz w:val="24"/>
          <w:szCs w:val="24"/>
          <w:lang w:val="en-US"/>
        </w:rPr>
        <w:t xml:space="preserve">to settle the continental shelf delimitation by recourse to the ICJ. The other issues concerning the extension of territorial sea and the width of national airspace are </w:t>
      </w:r>
      <w:r w:rsidRPr="008D76DC">
        <w:rPr>
          <w:sz w:val="24"/>
          <w:szCs w:val="24"/>
          <w:lang w:val="en-US"/>
        </w:rPr>
        <w:t xml:space="preserve">seen as </w:t>
      </w:r>
      <w:r w:rsidR="00D956B7" w:rsidRPr="008D76DC">
        <w:rPr>
          <w:sz w:val="24"/>
          <w:szCs w:val="24"/>
          <w:lang w:val="en-US"/>
        </w:rPr>
        <w:t xml:space="preserve">in </w:t>
      </w:r>
      <w:r w:rsidR="00A35C2B" w:rsidRPr="008D76DC">
        <w:rPr>
          <w:sz w:val="24"/>
          <w:szCs w:val="24"/>
          <w:lang w:val="en-US"/>
        </w:rPr>
        <w:t xml:space="preserve">the domain of sovereignty and a matter of unilateral legislation. Interests of either side or of the </w:t>
      </w:r>
      <w:r w:rsidR="00A35C2B" w:rsidRPr="008D76DC">
        <w:rPr>
          <w:sz w:val="24"/>
          <w:szCs w:val="24"/>
          <w:lang w:val="en-US"/>
        </w:rPr>
        <w:lastRenderedPageBreak/>
        <w:t xml:space="preserve">international community concerning international navigation through high seas also </w:t>
      </w:r>
      <w:r w:rsidRPr="008D76DC">
        <w:rPr>
          <w:sz w:val="24"/>
          <w:szCs w:val="24"/>
          <w:lang w:val="en-US"/>
        </w:rPr>
        <w:t xml:space="preserve">thought to be </w:t>
      </w:r>
      <w:r w:rsidR="00A35C2B" w:rsidRPr="008D76DC">
        <w:rPr>
          <w:sz w:val="24"/>
          <w:szCs w:val="24"/>
          <w:lang w:val="en-US"/>
        </w:rPr>
        <w:t>need</w:t>
      </w:r>
      <w:r w:rsidRPr="008D76DC">
        <w:rPr>
          <w:sz w:val="24"/>
          <w:szCs w:val="24"/>
          <w:lang w:val="en-US"/>
        </w:rPr>
        <w:t>ed</w:t>
      </w:r>
      <w:r w:rsidR="00A35C2B" w:rsidRPr="008D76DC">
        <w:rPr>
          <w:sz w:val="24"/>
          <w:szCs w:val="24"/>
          <w:lang w:val="en-US"/>
        </w:rPr>
        <w:t xml:space="preserve"> to be taken into con</w:t>
      </w:r>
      <w:r w:rsidR="00D47131" w:rsidRPr="008D76DC">
        <w:rPr>
          <w:sz w:val="24"/>
          <w:szCs w:val="24"/>
          <w:lang w:val="en-US"/>
        </w:rPr>
        <w:t>sideration. However, as Turkey argues</w:t>
      </w:r>
      <w:r w:rsidR="006B308C" w:rsidRPr="008D76DC">
        <w:rPr>
          <w:sz w:val="24"/>
          <w:szCs w:val="24"/>
          <w:lang w:val="en-US"/>
        </w:rPr>
        <w:t xml:space="preserve"> both these issues</w:t>
      </w:r>
      <w:r w:rsidR="00A35C2B" w:rsidRPr="008D76DC">
        <w:rPr>
          <w:sz w:val="24"/>
          <w:szCs w:val="24"/>
          <w:lang w:val="en-US"/>
        </w:rPr>
        <w:t xml:space="preserve"> </w:t>
      </w:r>
      <w:r w:rsidR="005B38B3" w:rsidRPr="008D76DC">
        <w:rPr>
          <w:sz w:val="24"/>
          <w:szCs w:val="24"/>
          <w:lang w:val="en-US"/>
        </w:rPr>
        <w:t xml:space="preserve">are in </w:t>
      </w:r>
      <w:r w:rsidR="00A35C2B" w:rsidRPr="008D76DC">
        <w:rPr>
          <w:sz w:val="24"/>
          <w:szCs w:val="24"/>
          <w:lang w:val="en-US"/>
        </w:rPr>
        <w:t>dispute</w:t>
      </w:r>
      <w:r w:rsidR="007D1DDC" w:rsidRPr="008D76DC">
        <w:rPr>
          <w:sz w:val="24"/>
          <w:szCs w:val="24"/>
          <w:lang w:val="en-US"/>
        </w:rPr>
        <w:t xml:space="preserve">. It is </w:t>
      </w:r>
      <w:r w:rsidR="00A35C2B" w:rsidRPr="008D76DC">
        <w:rPr>
          <w:sz w:val="24"/>
          <w:szCs w:val="24"/>
          <w:lang w:val="en-US"/>
        </w:rPr>
        <w:t>not a main legal dispute</w:t>
      </w:r>
      <w:r w:rsidR="007D1DDC" w:rsidRPr="008D76DC">
        <w:rPr>
          <w:sz w:val="24"/>
          <w:szCs w:val="24"/>
          <w:lang w:val="en-US"/>
        </w:rPr>
        <w:t xml:space="preserve"> though </w:t>
      </w:r>
      <w:r w:rsidR="00A35C2B" w:rsidRPr="008D76DC">
        <w:rPr>
          <w:sz w:val="24"/>
          <w:szCs w:val="24"/>
          <w:lang w:val="en-US"/>
        </w:rPr>
        <w:t xml:space="preserve">because if overlapped continental shelf </w:t>
      </w:r>
      <w:r w:rsidRPr="008D76DC">
        <w:rPr>
          <w:sz w:val="24"/>
          <w:szCs w:val="24"/>
          <w:lang w:val="en-US"/>
        </w:rPr>
        <w:t xml:space="preserve">claims are </w:t>
      </w:r>
      <w:r w:rsidR="00A35C2B" w:rsidRPr="008D76DC">
        <w:rPr>
          <w:sz w:val="24"/>
          <w:szCs w:val="24"/>
          <w:lang w:val="en-US"/>
        </w:rPr>
        <w:t xml:space="preserve">not delimited either by </w:t>
      </w:r>
      <w:r w:rsidRPr="008D76DC">
        <w:rPr>
          <w:sz w:val="24"/>
          <w:szCs w:val="24"/>
          <w:lang w:val="en-US"/>
        </w:rPr>
        <w:t xml:space="preserve">an </w:t>
      </w:r>
      <w:r w:rsidR="00A35C2B" w:rsidRPr="008D76DC">
        <w:rPr>
          <w:sz w:val="24"/>
          <w:szCs w:val="24"/>
          <w:lang w:val="en-US"/>
        </w:rPr>
        <w:t xml:space="preserve">agreement or recourse to </w:t>
      </w:r>
      <w:r w:rsidR="00443FEB" w:rsidRPr="008D76DC">
        <w:rPr>
          <w:sz w:val="24"/>
          <w:szCs w:val="24"/>
          <w:lang w:val="en-US"/>
        </w:rPr>
        <w:t xml:space="preserve">the </w:t>
      </w:r>
      <w:r w:rsidR="00A35C2B" w:rsidRPr="008D76DC">
        <w:rPr>
          <w:sz w:val="24"/>
          <w:szCs w:val="24"/>
          <w:lang w:val="en-US"/>
        </w:rPr>
        <w:t xml:space="preserve">ICJ or other adjudication body, </w:t>
      </w:r>
      <w:r w:rsidR="00691BED" w:rsidRPr="008D76DC">
        <w:rPr>
          <w:sz w:val="24"/>
          <w:szCs w:val="24"/>
          <w:lang w:val="en-US"/>
        </w:rPr>
        <w:t>neither</w:t>
      </w:r>
      <w:r w:rsidR="00A35C2B" w:rsidRPr="008D76DC">
        <w:rPr>
          <w:sz w:val="24"/>
          <w:szCs w:val="24"/>
          <w:lang w:val="en-US"/>
        </w:rPr>
        <w:t xml:space="preserve"> of the two states can exercise exclusive sov</w:t>
      </w:r>
      <w:r w:rsidR="00443FEB" w:rsidRPr="008D76DC">
        <w:rPr>
          <w:sz w:val="24"/>
          <w:szCs w:val="24"/>
          <w:lang w:val="en-US"/>
        </w:rPr>
        <w:t>ereign rights according to the L</w:t>
      </w:r>
      <w:r w:rsidR="00A35C2B" w:rsidRPr="008D76DC">
        <w:rPr>
          <w:sz w:val="24"/>
          <w:szCs w:val="24"/>
          <w:lang w:val="en-US"/>
        </w:rPr>
        <w:t xml:space="preserve">aw of the </w:t>
      </w:r>
      <w:r w:rsidR="00443FEB" w:rsidRPr="008D76DC">
        <w:rPr>
          <w:sz w:val="24"/>
          <w:szCs w:val="24"/>
          <w:lang w:val="en-US"/>
        </w:rPr>
        <w:t>S</w:t>
      </w:r>
      <w:r w:rsidR="00A35C2B" w:rsidRPr="008D76DC">
        <w:rPr>
          <w:sz w:val="24"/>
          <w:szCs w:val="24"/>
          <w:lang w:val="en-US"/>
        </w:rPr>
        <w:t xml:space="preserve">ea. It cannot be delimited unilaterally as </w:t>
      </w:r>
      <w:r w:rsidR="006520EF" w:rsidRPr="008D76DC">
        <w:rPr>
          <w:sz w:val="24"/>
          <w:szCs w:val="24"/>
          <w:lang w:val="en-US"/>
        </w:rPr>
        <w:t xml:space="preserve">it is the case </w:t>
      </w:r>
      <w:r w:rsidR="00A35C2B" w:rsidRPr="008D76DC">
        <w:rPr>
          <w:sz w:val="24"/>
          <w:szCs w:val="24"/>
          <w:lang w:val="en-US"/>
        </w:rPr>
        <w:t xml:space="preserve">with territorial sea.    </w:t>
      </w:r>
    </w:p>
    <w:p w:rsidR="00937ACC" w:rsidRPr="008D76DC" w:rsidRDefault="00A35C2B" w:rsidP="002F7E29">
      <w:pPr>
        <w:spacing w:line="240" w:lineRule="auto"/>
        <w:jc w:val="both"/>
        <w:rPr>
          <w:sz w:val="24"/>
          <w:szCs w:val="24"/>
          <w:lang w:val="en-US"/>
        </w:rPr>
      </w:pPr>
      <w:r w:rsidRPr="008D76DC">
        <w:rPr>
          <w:sz w:val="24"/>
          <w:szCs w:val="24"/>
          <w:lang w:val="en-US"/>
        </w:rPr>
        <w:t>From 1975 until the present day</w:t>
      </w:r>
      <w:r w:rsidR="00C9255B" w:rsidRPr="008D76DC">
        <w:rPr>
          <w:sz w:val="24"/>
          <w:szCs w:val="24"/>
          <w:lang w:val="en-US"/>
        </w:rPr>
        <w:t>,</w:t>
      </w:r>
      <w:r w:rsidRPr="008D76DC">
        <w:rPr>
          <w:sz w:val="24"/>
          <w:szCs w:val="24"/>
          <w:lang w:val="en-US"/>
        </w:rPr>
        <w:t xml:space="preserve"> </w:t>
      </w:r>
      <w:r w:rsidR="00A37C8F" w:rsidRPr="008D76DC">
        <w:rPr>
          <w:sz w:val="24"/>
          <w:szCs w:val="24"/>
          <w:lang w:val="en-US"/>
        </w:rPr>
        <w:t>these</w:t>
      </w:r>
      <w:r w:rsidRPr="008D76DC">
        <w:rPr>
          <w:sz w:val="24"/>
          <w:szCs w:val="24"/>
          <w:lang w:val="en-US"/>
        </w:rPr>
        <w:t xml:space="preserve"> </w:t>
      </w:r>
      <w:r w:rsidR="00EC2ED2" w:rsidRPr="008D76DC">
        <w:rPr>
          <w:sz w:val="24"/>
          <w:szCs w:val="24"/>
          <w:lang w:val="en-US"/>
        </w:rPr>
        <w:t xml:space="preserve">Aegean </w:t>
      </w:r>
      <w:r w:rsidRPr="008D76DC">
        <w:rPr>
          <w:sz w:val="24"/>
          <w:szCs w:val="24"/>
          <w:lang w:val="en-US"/>
        </w:rPr>
        <w:t xml:space="preserve">disputes remain unresolved and </w:t>
      </w:r>
      <w:r w:rsidR="00D47131" w:rsidRPr="008D76DC">
        <w:rPr>
          <w:sz w:val="24"/>
          <w:szCs w:val="24"/>
          <w:lang w:val="en-US"/>
        </w:rPr>
        <w:t xml:space="preserve">with </w:t>
      </w:r>
      <w:r w:rsidRPr="008D76DC">
        <w:rPr>
          <w:sz w:val="24"/>
          <w:szCs w:val="24"/>
          <w:lang w:val="en-US"/>
        </w:rPr>
        <w:t>confrontation ha</w:t>
      </w:r>
      <w:r w:rsidR="00D47131" w:rsidRPr="008D76DC">
        <w:rPr>
          <w:sz w:val="24"/>
          <w:szCs w:val="24"/>
          <w:lang w:val="en-US"/>
        </w:rPr>
        <w:t>ving</w:t>
      </w:r>
      <w:r w:rsidRPr="008D76DC">
        <w:rPr>
          <w:sz w:val="24"/>
          <w:szCs w:val="24"/>
          <w:lang w:val="en-US"/>
        </w:rPr>
        <w:t xml:space="preserve"> expande</w:t>
      </w:r>
      <w:r w:rsidR="00D47131" w:rsidRPr="008D76DC">
        <w:rPr>
          <w:sz w:val="24"/>
          <w:szCs w:val="24"/>
          <w:lang w:val="en-US"/>
        </w:rPr>
        <w:t>d to the Eastern Mediterranean Sea</w:t>
      </w:r>
      <w:r w:rsidR="00F64EC4" w:rsidRPr="008D76DC">
        <w:rPr>
          <w:sz w:val="24"/>
          <w:szCs w:val="24"/>
          <w:lang w:val="en-US"/>
        </w:rPr>
        <w:t xml:space="preserve"> recently</w:t>
      </w:r>
      <w:r w:rsidR="00D47131" w:rsidRPr="008D76DC">
        <w:rPr>
          <w:sz w:val="24"/>
          <w:szCs w:val="24"/>
          <w:lang w:val="en-US"/>
        </w:rPr>
        <w:t>, an area which –according to the United Nations on the Law of the Sea (UNCLOS) provisions and the Court’s and other tribunals’ jurisdiction</w:t>
      </w:r>
      <w:r w:rsidR="00F64EC4" w:rsidRPr="008D76DC">
        <w:rPr>
          <w:sz w:val="24"/>
          <w:szCs w:val="24"/>
          <w:lang w:val="en-US"/>
        </w:rPr>
        <w:t>-</w:t>
      </w:r>
      <w:r w:rsidR="00D47131" w:rsidRPr="008D76DC">
        <w:rPr>
          <w:sz w:val="24"/>
          <w:szCs w:val="24"/>
          <w:lang w:val="en-US"/>
        </w:rPr>
        <w:t xml:space="preserve"> </w:t>
      </w:r>
      <w:r w:rsidRPr="008D76DC">
        <w:rPr>
          <w:sz w:val="24"/>
          <w:szCs w:val="24"/>
          <w:lang w:val="en-US"/>
        </w:rPr>
        <w:t xml:space="preserve">Turkey and Greece should enter into substantive negotiations to delimit </w:t>
      </w:r>
      <w:r w:rsidR="00F64EC4" w:rsidRPr="008D76DC">
        <w:rPr>
          <w:sz w:val="24"/>
          <w:szCs w:val="24"/>
          <w:lang w:val="en-US"/>
        </w:rPr>
        <w:t xml:space="preserve">their </w:t>
      </w:r>
      <w:r w:rsidRPr="008D76DC">
        <w:rPr>
          <w:sz w:val="24"/>
          <w:szCs w:val="24"/>
          <w:lang w:val="en-US"/>
        </w:rPr>
        <w:t>continental shel</w:t>
      </w:r>
      <w:r w:rsidR="00F64EC4" w:rsidRPr="008D76DC">
        <w:rPr>
          <w:sz w:val="24"/>
          <w:szCs w:val="24"/>
          <w:lang w:val="en-US"/>
        </w:rPr>
        <w:t>ves</w:t>
      </w:r>
      <w:r w:rsidRPr="008D76DC">
        <w:rPr>
          <w:sz w:val="24"/>
          <w:szCs w:val="24"/>
          <w:lang w:val="en-US"/>
        </w:rPr>
        <w:t xml:space="preserve"> (and possibly EEZ</w:t>
      </w:r>
      <w:r w:rsidR="00F64EC4" w:rsidRPr="008D76DC">
        <w:rPr>
          <w:sz w:val="24"/>
          <w:szCs w:val="24"/>
          <w:lang w:val="en-US"/>
        </w:rPr>
        <w:t>s</w:t>
      </w:r>
      <w:r w:rsidRPr="008D76DC">
        <w:rPr>
          <w:sz w:val="24"/>
          <w:szCs w:val="24"/>
          <w:lang w:val="en-US"/>
        </w:rPr>
        <w:t>)</w:t>
      </w:r>
      <w:r w:rsidR="00D47131" w:rsidRPr="008D76DC">
        <w:rPr>
          <w:sz w:val="24"/>
          <w:szCs w:val="24"/>
          <w:lang w:val="en-US"/>
        </w:rPr>
        <w:t xml:space="preserve">. </w:t>
      </w:r>
      <w:r w:rsidR="00937ACC" w:rsidRPr="008D76DC">
        <w:rPr>
          <w:sz w:val="24"/>
          <w:szCs w:val="24"/>
          <w:lang w:val="en-US"/>
        </w:rPr>
        <w:t xml:space="preserve">UNCLOS articles </w:t>
      </w:r>
      <w:r w:rsidRPr="008D76DC">
        <w:rPr>
          <w:sz w:val="24"/>
          <w:szCs w:val="24"/>
          <w:lang w:val="en-US"/>
        </w:rPr>
        <w:t>74</w:t>
      </w:r>
      <w:r w:rsidR="00937ACC" w:rsidRPr="008D76DC">
        <w:rPr>
          <w:sz w:val="24"/>
          <w:szCs w:val="24"/>
          <w:lang w:val="en-US"/>
        </w:rPr>
        <w:t xml:space="preserve">, concerning </w:t>
      </w:r>
      <w:r w:rsidRPr="008D76DC">
        <w:rPr>
          <w:sz w:val="24"/>
          <w:szCs w:val="24"/>
          <w:lang w:val="en-US"/>
        </w:rPr>
        <w:t>EEZ</w:t>
      </w:r>
      <w:r w:rsidR="00937ACC" w:rsidRPr="008D76DC">
        <w:rPr>
          <w:sz w:val="24"/>
          <w:szCs w:val="24"/>
          <w:lang w:val="en-US"/>
        </w:rPr>
        <w:t xml:space="preserve">, and </w:t>
      </w:r>
      <w:r w:rsidRPr="008D76DC">
        <w:rPr>
          <w:sz w:val="24"/>
          <w:szCs w:val="24"/>
          <w:lang w:val="en-US"/>
        </w:rPr>
        <w:t>83</w:t>
      </w:r>
      <w:r w:rsidR="00937ACC" w:rsidRPr="008D76DC">
        <w:rPr>
          <w:sz w:val="24"/>
          <w:szCs w:val="24"/>
          <w:lang w:val="en-US"/>
        </w:rPr>
        <w:t xml:space="preserve">, concerning </w:t>
      </w:r>
      <w:r w:rsidRPr="008D76DC">
        <w:rPr>
          <w:sz w:val="24"/>
          <w:szCs w:val="24"/>
          <w:lang w:val="en-US"/>
        </w:rPr>
        <w:t>continental shelf</w:t>
      </w:r>
      <w:r w:rsidR="00937ACC" w:rsidRPr="008D76DC">
        <w:rPr>
          <w:sz w:val="24"/>
          <w:szCs w:val="24"/>
          <w:lang w:val="en-US"/>
        </w:rPr>
        <w:t xml:space="preserve">, provide for delimitation by agreement in </w:t>
      </w:r>
      <w:r w:rsidR="009C2608" w:rsidRPr="008D76DC">
        <w:rPr>
          <w:sz w:val="24"/>
          <w:szCs w:val="24"/>
          <w:lang w:val="en-US"/>
        </w:rPr>
        <w:t xml:space="preserve">geographical circumstances </w:t>
      </w:r>
      <w:r w:rsidR="00937ACC" w:rsidRPr="008D76DC">
        <w:rPr>
          <w:sz w:val="24"/>
          <w:szCs w:val="24"/>
          <w:lang w:val="en-US"/>
        </w:rPr>
        <w:t xml:space="preserve">of overlapping claims between opposite or adjacent coastal states in order to reach an equitable result. These identical articles </w:t>
      </w:r>
      <w:r w:rsidRPr="008D76DC">
        <w:rPr>
          <w:sz w:val="24"/>
          <w:szCs w:val="24"/>
          <w:lang w:val="en-US"/>
        </w:rPr>
        <w:t xml:space="preserve">reflect customary international law binding on Turkey, a non-party to UNCLOS. </w:t>
      </w:r>
    </w:p>
    <w:p w:rsidR="00A35C2B" w:rsidRPr="008D76DC" w:rsidRDefault="00EC2ED2" w:rsidP="002F7E29">
      <w:pPr>
        <w:spacing w:line="240" w:lineRule="auto"/>
        <w:jc w:val="both"/>
        <w:rPr>
          <w:sz w:val="24"/>
          <w:szCs w:val="24"/>
          <w:lang w:val="en-US"/>
        </w:rPr>
      </w:pPr>
      <w:r w:rsidRPr="008D76DC">
        <w:rPr>
          <w:sz w:val="24"/>
          <w:szCs w:val="24"/>
          <w:lang w:val="en-US"/>
        </w:rPr>
        <w:t xml:space="preserve">Having given the historic framework of how the situation evolved throughout the years, </w:t>
      </w:r>
      <w:r w:rsidR="00FF066E" w:rsidRPr="008D76DC">
        <w:rPr>
          <w:sz w:val="24"/>
          <w:szCs w:val="24"/>
          <w:lang w:val="en-US"/>
        </w:rPr>
        <w:t>I</w:t>
      </w:r>
      <w:r w:rsidRPr="008D76DC">
        <w:rPr>
          <w:sz w:val="24"/>
          <w:szCs w:val="24"/>
          <w:lang w:val="en-US"/>
        </w:rPr>
        <w:t xml:space="preserve"> will now examine in greater detail the dispute</w:t>
      </w:r>
      <w:r w:rsidR="00FF066E" w:rsidRPr="008D76DC">
        <w:rPr>
          <w:sz w:val="24"/>
          <w:szCs w:val="24"/>
          <w:lang w:val="en-US"/>
        </w:rPr>
        <w:t xml:space="preserve">s between Greece and Turkey </w:t>
      </w:r>
      <w:r w:rsidR="006642EE" w:rsidRPr="008D76DC">
        <w:rPr>
          <w:sz w:val="24"/>
          <w:szCs w:val="24"/>
          <w:lang w:val="en-US"/>
        </w:rPr>
        <w:t>as well as</w:t>
      </w:r>
      <w:r w:rsidRPr="008D76DC">
        <w:rPr>
          <w:sz w:val="24"/>
          <w:szCs w:val="24"/>
          <w:lang w:val="en-US"/>
        </w:rPr>
        <w:t xml:space="preserve"> the </w:t>
      </w:r>
      <w:r w:rsidR="00407F5A" w:rsidRPr="008D76DC">
        <w:rPr>
          <w:sz w:val="24"/>
          <w:szCs w:val="24"/>
          <w:lang w:val="en-US"/>
        </w:rPr>
        <w:t xml:space="preserve">substantive and procedural </w:t>
      </w:r>
      <w:r w:rsidRPr="008D76DC">
        <w:rPr>
          <w:sz w:val="24"/>
          <w:szCs w:val="24"/>
          <w:lang w:val="en-US"/>
        </w:rPr>
        <w:t xml:space="preserve">principles and rules of international law that apply towards settlement.   </w:t>
      </w:r>
    </w:p>
    <w:p w:rsidR="00A35C2B" w:rsidRPr="008D76DC" w:rsidRDefault="00A35C2B" w:rsidP="002F7E29">
      <w:pPr>
        <w:spacing w:line="240" w:lineRule="auto"/>
        <w:jc w:val="both"/>
        <w:rPr>
          <w:sz w:val="24"/>
          <w:szCs w:val="24"/>
          <w:lang w:val="en-US"/>
        </w:rPr>
      </w:pPr>
      <w:r w:rsidRPr="008D76DC">
        <w:rPr>
          <w:sz w:val="24"/>
          <w:szCs w:val="24"/>
          <w:lang w:val="en-US"/>
        </w:rPr>
        <w:t xml:space="preserve">                       </w:t>
      </w:r>
    </w:p>
    <w:p w:rsidR="00A35C2B" w:rsidRPr="008D76DC" w:rsidRDefault="00A35C2B" w:rsidP="002F7E29">
      <w:pPr>
        <w:spacing w:line="240" w:lineRule="auto"/>
        <w:contextualSpacing/>
        <w:jc w:val="both"/>
        <w:rPr>
          <w:b/>
          <w:i/>
          <w:sz w:val="24"/>
          <w:szCs w:val="24"/>
          <w:lang w:val="en-US"/>
        </w:rPr>
      </w:pPr>
      <w:r w:rsidRPr="008D76DC">
        <w:rPr>
          <w:b/>
          <w:i/>
          <w:sz w:val="24"/>
          <w:szCs w:val="24"/>
          <w:lang w:val="en-US"/>
        </w:rPr>
        <w:t>What is an international Dispute?</w:t>
      </w:r>
    </w:p>
    <w:p w:rsidR="00A35C2B" w:rsidRPr="008D76DC" w:rsidRDefault="005A2618" w:rsidP="002F7E29">
      <w:pPr>
        <w:spacing w:line="240" w:lineRule="auto"/>
        <w:jc w:val="both"/>
        <w:rPr>
          <w:sz w:val="24"/>
          <w:szCs w:val="24"/>
          <w:lang w:val="en-US"/>
        </w:rPr>
      </w:pPr>
      <w:r w:rsidRPr="008D76DC">
        <w:rPr>
          <w:sz w:val="24"/>
          <w:szCs w:val="24"/>
          <w:lang w:val="en-US"/>
        </w:rPr>
        <w:t>The jurisprudentially admitted definition of a</w:t>
      </w:r>
      <w:r w:rsidR="00A35C2B" w:rsidRPr="008D76DC">
        <w:rPr>
          <w:sz w:val="24"/>
          <w:szCs w:val="24"/>
          <w:lang w:val="en-US"/>
        </w:rPr>
        <w:t xml:space="preserve"> </w:t>
      </w:r>
      <w:r w:rsidRPr="008D76DC">
        <w:rPr>
          <w:sz w:val="24"/>
          <w:szCs w:val="24"/>
          <w:lang w:val="en-US"/>
        </w:rPr>
        <w:t>“</w:t>
      </w:r>
      <w:r w:rsidR="00A35C2B" w:rsidRPr="008D76DC">
        <w:rPr>
          <w:sz w:val="24"/>
          <w:szCs w:val="24"/>
          <w:lang w:val="en-US"/>
        </w:rPr>
        <w:t>dispute</w:t>
      </w:r>
      <w:r w:rsidRPr="008D76DC">
        <w:rPr>
          <w:sz w:val="24"/>
          <w:szCs w:val="24"/>
          <w:lang w:val="en-US"/>
        </w:rPr>
        <w:t>”</w:t>
      </w:r>
      <w:r w:rsidR="00A35C2B" w:rsidRPr="008D76DC">
        <w:rPr>
          <w:sz w:val="24"/>
          <w:szCs w:val="24"/>
          <w:lang w:val="en-US"/>
        </w:rPr>
        <w:t xml:space="preserve"> is a disagreement on a point of law or fact, a conflict of legal views or of interests between parties.</w:t>
      </w:r>
      <w:r w:rsidR="00A35C2B" w:rsidRPr="008D76DC">
        <w:rPr>
          <w:sz w:val="24"/>
          <w:szCs w:val="24"/>
          <w:vertAlign w:val="superscript"/>
          <w:lang w:val="en-US"/>
        </w:rPr>
        <w:footnoteReference w:id="6"/>
      </w:r>
      <w:r w:rsidR="00A35C2B" w:rsidRPr="008D76DC">
        <w:rPr>
          <w:sz w:val="24"/>
          <w:szCs w:val="24"/>
          <w:lang w:val="en-US"/>
        </w:rPr>
        <w:t xml:space="preserve"> Dispute</w:t>
      </w:r>
      <w:r w:rsidR="00246ABF" w:rsidRPr="008D76DC">
        <w:rPr>
          <w:sz w:val="24"/>
          <w:szCs w:val="24"/>
          <w:lang w:val="en-US"/>
        </w:rPr>
        <w:t>s</w:t>
      </w:r>
      <w:r w:rsidR="00A35C2B" w:rsidRPr="008D76DC">
        <w:rPr>
          <w:sz w:val="24"/>
          <w:szCs w:val="24"/>
          <w:lang w:val="en-US"/>
        </w:rPr>
        <w:t xml:space="preserve"> may arise from different interpretation of a legal provision or from contesting a legal right. It is important to add that in order for a dispute to exist</w:t>
      </w:r>
      <w:r w:rsidR="009C2608" w:rsidRPr="008D76DC">
        <w:rPr>
          <w:sz w:val="24"/>
          <w:szCs w:val="24"/>
          <w:lang w:val="en-US"/>
        </w:rPr>
        <w:t>,</w:t>
      </w:r>
      <w:r w:rsidR="00A35C2B" w:rsidRPr="008D76DC">
        <w:rPr>
          <w:sz w:val="24"/>
          <w:szCs w:val="24"/>
          <w:lang w:val="en-US"/>
        </w:rPr>
        <w:t xml:space="preserve"> it must be shown that the claim of one party is positively opposed by the other and that the two sides must hold clearly opposite views concerning the question of the performance or non-performance of certain international obligations. If a dispute arises even if </w:t>
      </w:r>
      <w:r w:rsidR="007206A9" w:rsidRPr="008D76DC">
        <w:rPr>
          <w:sz w:val="24"/>
          <w:szCs w:val="24"/>
          <w:lang w:val="en-US"/>
        </w:rPr>
        <w:t>stemming</w:t>
      </w:r>
      <w:r w:rsidR="000B5B9A" w:rsidRPr="008D76DC">
        <w:rPr>
          <w:sz w:val="24"/>
          <w:szCs w:val="24"/>
          <w:lang w:val="en-US"/>
        </w:rPr>
        <w:t xml:space="preserve"> only</w:t>
      </w:r>
      <w:r w:rsidR="00A35C2B" w:rsidRPr="008D76DC">
        <w:rPr>
          <w:sz w:val="24"/>
          <w:szCs w:val="24"/>
          <w:lang w:val="en-US"/>
        </w:rPr>
        <w:t xml:space="preserve"> from one side</w:t>
      </w:r>
      <w:r w:rsidR="000B5B9A" w:rsidRPr="008D76DC">
        <w:rPr>
          <w:sz w:val="24"/>
          <w:szCs w:val="24"/>
          <w:lang w:val="en-US"/>
        </w:rPr>
        <w:t>,</w:t>
      </w:r>
      <w:r w:rsidR="00A35C2B" w:rsidRPr="008D76DC">
        <w:rPr>
          <w:sz w:val="24"/>
          <w:szCs w:val="24"/>
          <w:lang w:val="en-US"/>
        </w:rPr>
        <w:t xml:space="preserve"> </w:t>
      </w:r>
      <w:r w:rsidR="00860E63" w:rsidRPr="008D76DC">
        <w:rPr>
          <w:sz w:val="24"/>
          <w:szCs w:val="24"/>
          <w:lang w:val="en-US"/>
        </w:rPr>
        <w:t xml:space="preserve">it </w:t>
      </w:r>
      <w:r w:rsidR="00A35C2B" w:rsidRPr="008D76DC">
        <w:rPr>
          <w:sz w:val="24"/>
          <w:szCs w:val="24"/>
          <w:lang w:val="en-US"/>
        </w:rPr>
        <w:t>cannot be negated by the other side.</w:t>
      </w:r>
      <w:r w:rsidR="00A35C2B" w:rsidRPr="008D76DC">
        <w:rPr>
          <w:sz w:val="24"/>
          <w:szCs w:val="24"/>
          <w:vertAlign w:val="superscript"/>
          <w:lang w:val="en-US"/>
        </w:rPr>
        <w:footnoteReference w:id="7"/>
      </w:r>
      <w:r w:rsidR="00A35C2B"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The delimitation of continental shelf/EEZ, the breadth of the territorial waters and the national airspace are legal disputes that need to be addressed or can be invoked bilaterally and be solved according to principles and rules of international law. As such</w:t>
      </w:r>
      <w:r w:rsidR="009C2608" w:rsidRPr="008D76DC">
        <w:rPr>
          <w:sz w:val="24"/>
          <w:szCs w:val="24"/>
          <w:lang w:val="en-US"/>
        </w:rPr>
        <w:t>,</w:t>
      </w:r>
      <w:r w:rsidRPr="008D76DC">
        <w:rPr>
          <w:sz w:val="24"/>
          <w:szCs w:val="24"/>
          <w:lang w:val="en-US"/>
        </w:rPr>
        <w:t xml:space="preserve"> any unilateral projection of the opposite or adjacent coastal states create</w:t>
      </w:r>
      <w:r w:rsidR="009C2608" w:rsidRPr="008D76DC">
        <w:rPr>
          <w:sz w:val="24"/>
          <w:szCs w:val="24"/>
          <w:lang w:val="en-US"/>
        </w:rPr>
        <w:t>s</w:t>
      </w:r>
      <w:r w:rsidRPr="008D76DC">
        <w:rPr>
          <w:sz w:val="24"/>
          <w:szCs w:val="24"/>
          <w:lang w:val="en-US"/>
        </w:rPr>
        <w:t xml:space="preserve"> overlapping claims. In the absence of agreement or judicial decision</w:t>
      </w:r>
      <w:r w:rsidR="009C2608" w:rsidRPr="008D76DC">
        <w:rPr>
          <w:sz w:val="24"/>
          <w:szCs w:val="24"/>
          <w:lang w:val="en-US"/>
        </w:rPr>
        <w:t>,</w:t>
      </w:r>
      <w:r w:rsidRPr="008D76DC">
        <w:rPr>
          <w:sz w:val="24"/>
          <w:szCs w:val="24"/>
          <w:lang w:val="en-US"/>
        </w:rPr>
        <w:t xml:space="preserve"> the coastal states have only entitlements. According to the </w:t>
      </w:r>
      <w:r w:rsidR="000900E3" w:rsidRPr="008D76DC">
        <w:rPr>
          <w:sz w:val="24"/>
          <w:szCs w:val="24"/>
          <w:lang w:val="en-US"/>
        </w:rPr>
        <w:t>L</w:t>
      </w:r>
      <w:r w:rsidRPr="008D76DC">
        <w:rPr>
          <w:sz w:val="24"/>
          <w:szCs w:val="24"/>
          <w:lang w:val="en-US"/>
        </w:rPr>
        <w:t>aw of the Sea</w:t>
      </w:r>
      <w:r w:rsidR="009C2608" w:rsidRPr="008D76DC">
        <w:rPr>
          <w:sz w:val="24"/>
          <w:szCs w:val="24"/>
          <w:lang w:val="en-US"/>
        </w:rPr>
        <w:t>,</w:t>
      </w:r>
      <w:r w:rsidRPr="008D76DC">
        <w:rPr>
          <w:sz w:val="24"/>
          <w:szCs w:val="24"/>
          <w:lang w:val="en-US"/>
        </w:rPr>
        <w:t xml:space="preserve"> exclusive sovereign rights of research and exploitation with regard to continental shelf</w:t>
      </w:r>
      <w:r w:rsidR="00637DA1" w:rsidRPr="008D76DC">
        <w:rPr>
          <w:sz w:val="24"/>
          <w:szCs w:val="24"/>
          <w:lang w:val="en-US"/>
        </w:rPr>
        <w:t>’s</w:t>
      </w:r>
      <w:r w:rsidRPr="008D76DC">
        <w:rPr>
          <w:sz w:val="24"/>
          <w:szCs w:val="24"/>
          <w:lang w:val="en-US"/>
        </w:rPr>
        <w:t xml:space="preserve"> </w:t>
      </w:r>
      <w:r w:rsidR="000C2806" w:rsidRPr="008D76DC">
        <w:rPr>
          <w:sz w:val="24"/>
          <w:szCs w:val="24"/>
          <w:lang w:val="en-US"/>
        </w:rPr>
        <w:t xml:space="preserve">natural resources </w:t>
      </w:r>
      <w:r w:rsidRPr="008D76DC">
        <w:rPr>
          <w:sz w:val="24"/>
          <w:szCs w:val="24"/>
          <w:lang w:val="en-US"/>
        </w:rPr>
        <w:t xml:space="preserve">are exercised in the area that appertains to each state after delimitation is agreed or adjudicated. If </w:t>
      </w:r>
      <w:r w:rsidRPr="008D76DC">
        <w:rPr>
          <w:sz w:val="24"/>
          <w:szCs w:val="24"/>
          <w:lang w:val="en-US"/>
        </w:rPr>
        <w:lastRenderedPageBreak/>
        <w:t>delimitation agreement is not possible</w:t>
      </w:r>
      <w:r w:rsidR="009C2608" w:rsidRPr="008D76DC">
        <w:rPr>
          <w:sz w:val="24"/>
          <w:szCs w:val="24"/>
          <w:lang w:val="en-US"/>
        </w:rPr>
        <w:t>,</w:t>
      </w:r>
      <w:r w:rsidRPr="008D76DC">
        <w:rPr>
          <w:sz w:val="24"/>
          <w:szCs w:val="24"/>
          <w:lang w:val="en-US"/>
        </w:rPr>
        <w:t xml:space="preserve"> then the states consensually may resort to judicial adjudication. </w:t>
      </w:r>
    </w:p>
    <w:p w:rsidR="00A35C2B" w:rsidRPr="008D76DC" w:rsidRDefault="00A35C2B" w:rsidP="002F7E29">
      <w:pPr>
        <w:spacing w:line="240" w:lineRule="auto"/>
        <w:jc w:val="both"/>
        <w:rPr>
          <w:sz w:val="24"/>
          <w:szCs w:val="24"/>
          <w:lang w:val="en-US"/>
        </w:rPr>
      </w:pPr>
      <w:r w:rsidRPr="008D76DC">
        <w:rPr>
          <w:sz w:val="24"/>
          <w:szCs w:val="24"/>
          <w:lang w:val="en-US"/>
        </w:rPr>
        <w:t>The breadth of territorial sea and that of the national airspace are zones of sovereignty and are enacted unilaterally by national legislation. In this case</w:t>
      </w:r>
      <w:r w:rsidR="009C2608" w:rsidRPr="008D76DC">
        <w:rPr>
          <w:sz w:val="24"/>
          <w:szCs w:val="24"/>
          <w:lang w:val="en-US"/>
        </w:rPr>
        <w:t>,</w:t>
      </w:r>
      <w:r w:rsidRPr="008D76DC">
        <w:rPr>
          <w:sz w:val="24"/>
          <w:szCs w:val="24"/>
          <w:lang w:val="en-US"/>
        </w:rPr>
        <w:t xml:space="preserve"> Turkey contests Greece’s right to extend its territorial sea to 12nm in conformity with </w:t>
      </w:r>
      <w:r w:rsidR="00335A82" w:rsidRPr="008D76DC">
        <w:rPr>
          <w:sz w:val="24"/>
          <w:szCs w:val="24"/>
          <w:lang w:val="en-US"/>
        </w:rPr>
        <w:t xml:space="preserve">the </w:t>
      </w:r>
      <w:r w:rsidRPr="008D76DC">
        <w:rPr>
          <w:sz w:val="24"/>
          <w:szCs w:val="24"/>
          <w:lang w:val="en-US"/>
        </w:rPr>
        <w:t>UNCLOS articles 3 and 15</w:t>
      </w:r>
      <w:r w:rsidR="009C2608" w:rsidRPr="008D76DC">
        <w:rPr>
          <w:sz w:val="24"/>
          <w:szCs w:val="24"/>
          <w:lang w:val="en-US"/>
        </w:rPr>
        <w:t>,</w:t>
      </w:r>
      <w:r w:rsidRPr="008D76DC">
        <w:rPr>
          <w:sz w:val="24"/>
          <w:szCs w:val="24"/>
          <w:lang w:val="en-US"/>
        </w:rPr>
        <w:t xml:space="preserve"> and equally conte</w:t>
      </w:r>
      <w:r w:rsidR="009C2608" w:rsidRPr="008D76DC">
        <w:rPr>
          <w:sz w:val="24"/>
          <w:szCs w:val="24"/>
          <w:lang w:val="en-US"/>
        </w:rPr>
        <w:t>st</w:t>
      </w:r>
      <w:r w:rsidR="00335A82" w:rsidRPr="008D76DC">
        <w:rPr>
          <w:sz w:val="24"/>
          <w:szCs w:val="24"/>
          <w:lang w:val="en-US"/>
        </w:rPr>
        <w:t>s</w:t>
      </w:r>
      <w:r w:rsidR="009C2608" w:rsidRPr="008D76DC">
        <w:rPr>
          <w:sz w:val="24"/>
          <w:szCs w:val="24"/>
          <w:lang w:val="en-US"/>
        </w:rPr>
        <w:t xml:space="preserve"> </w:t>
      </w:r>
      <w:r w:rsidRPr="008D76DC">
        <w:rPr>
          <w:sz w:val="24"/>
          <w:szCs w:val="24"/>
          <w:lang w:val="en-US"/>
        </w:rPr>
        <w:t xml:space="preserve">the breadth of </w:t>
      </w:r>
      <w:r w:rsidR="009C2608" w:rsidRPr="008D76DC">
        <w:rPr>
          <w:sz w:val="24"/>
          <w:szCs w:val="24"/>
          <w:lang w:val="en-US"/>
        </w:rPr>
        <w:t xml:space="preserve">Greece’s </w:t>
      </w:r>
      <w:r w:rsidRPr="008D76DC">
        <w:rPr>
          <w:sz w:val="24"/>
          <w:szCs w:val="24"/>
          <w:lang w:val="en-US"/>
        </w:rPr>
        <w:t>national airspace o</w:t>
      </w:r>
      <w:r w:rsidR="009C2608" w:rsidRPr="008D76DC">
        <w:rPr>
          <w:sz w:val="24"/>
          <w:szCs w:val="24"/>
          <w:lang w:val="en-US"/>
        </w:rPr>
        <w:t>f</w:t>
      </w:r>
      <w:r w:rsidRPr="008D76DC">
        <w:rPr>
          <w:sz w:val="24"/>
          <w:szCs w:val="24"/>
          <w:lang w:val="en-US"/>
        </w:rPr>
        <w:t xml:space="preserve"> 10nm instead of 6nm</w:t>
      </w:r>
      <w:r w:rsidR="009C2608" w:rsidRPr="008D76DC">
        <w:rPr>
          <w:sz w:val="24"/>
          <w:szCs w:val="24"/>
          <w:lang w:val="en-US"/>
        </w:rPr>
        <w:t>,</w:t>
      </w:r>
      <w:r w:rsidRPr="008D76DC">
        <w:rPr>
          <w:sz w:val="24"/>
          <w:szCs w:val="24"/>
          <w:lang w:val="en-US"/>
        </w:rPr>
        <w:t xml:space="preserve"> corresponding to the extent of </w:t>
      </w:r>
      <w:r w:rsidR="009C2608" w:rsidRPr="008D76DC">
        <w:rPr>
          <w:sz w:val="24"/>
          <w:szCs w:val="24"/>
          <w:lang w:val="en-US"/>
        </w:rPr>
        <w:t xml:space="preserve">its </w:t>
      </w:r>
      <w:r w:rsidRPr="008D76DC">
        <w:rPr>
          <w:sz w:val="24"/>
          <w:szCs w:val="24"/>
          <w:lang w:val="en-US"/>
        </w:rPr>
        <w:t>territorial sea. In case of (even partial) extension of territorial waters</w:t>
      </w:r>
      <w:r w:rsidR="009C2608" w:rsidRPr="008D76DC">
        <w:rPr>
          <w:sz w:val="24"/>
          <w:szCs w:val="24"/>
          <w:lang w:val="en-US"/>
        </w:rPr>
        <w:t>,</w:t>
      </w:r>
      <w:r w:rsidRPr="008D76DC">
        <w:rPr>
          <w:sz w:val="24"/>
          <w:szCs w:val="24"/>
          <w:lang w:val="en-US"/>
        </w:rPr>
        <w:t xml:space="preserve"> the breadth of the national airspace </w:t>
      </w:r>
      <w:r w:rsidR="006642EE" w:rsidRPr="008D76DC">
        <w:rPr>
          <w:sz w:val="24"/>
          <w:szCs w:val="24"/>
          <w:lang w:val="en-US"/>
        </w:rPr>
        <w:t>should</w:t>
      </w:r>
      <w:r w:rsidRPr="008D76DC">
        <w:rPr>
          <w:sz w:val="24"/>
          <w:szCs w:val="24"/>
          <w:lang w:val="en-US"/>
        </w:rPr>
        <w:t xml:space="preserve"> be adjusted accordingly.     </w:t>
      </w:r>
    </w:p>
    <w:p w:rsidR="002444D1" w:rsidRPr="008D76DC" w:rsidRDefault="00A35C2B" w:rsidP="002F7E29">
      <w:pPr>
        <w:spacing w:line="240" w:lineRule="auto"/>
        <w:jc w:val="both"/>
        <w:rPr>
          <w:sz w:val="24"/>
          <w:szCs w:val="24"/>
          <w:lang w:val="en-US"/>
        </w:rPr>
      </w:pPr>
      <w:r w:rsidRPr="008D76DC">
        <w:rPr>
          <w:sz w:val="24"/>
          <w:szCs w:val="24"/>
          <w:lang w:val="en-US"/>
        </w:rPr>
        <w:t xml:space="preserve">Other disputes concern allegations of Turkey with regard to interpretation of the 1923 Lausanne Treaty. The treaty has determined the frontiers between the two countries and confirmed the sovereignty of </w:t>
      </w:r>
      <w:r w:rsidR="00D52024" w:rsidRPr="008D76DC">
        <w:rPr>
          <w:sz w:val="24"/>
          <w:szCs w:val="24"/>
          <w:lang w:val="en-US"/>
        </w:rPr>
        <w:t xml:space="preserve">the </w:t>
      </w:r>
      <w:r w:rsidRPr="008D76DC">
        <w:rPr>
          <w:sz w:val="24"/>
          <w:szCs w:val="24"/>
          <w:lang w:val="en-US"/>
        </w:rPr>
        <w:t>northeastern Aegean islands ceded to Greece by Turkey</w:t>
      </w:r>
      <w:r w:rsidR="00D52024" w:rsidRPr="008D76DC">
        <w:rPr>
          <w:sz w:val="24"/>
          <w:szCs w:val="24"/>
          <w:lang w:val="en-US"/>
        </w:rPr>
        <w:t>,</w:t>
      </w:r>
      <w:r w:rsidRPr="008D76DC">
        <w:rPr>
          <w:sz w:val="24"/>
          <w:szCs w:val="24"/>
          <w:lang w:val="en-US"/>
        </w:rPr>
        <w:t xml:space="preserve"> along with the Italian</w:t>
      </w:r>
      <w:r w:rsidR="00335A82" w:rsidRPr="008D76DC">
        <w:rPr>
          <w:sz w:val="24"/>
          <w:szCs w:val="24"/>
          <w:lang w:val="en-US"/>
        </w:rPr>
        <w:t xml:space="preserve"> sovereignty of the Dodecanese I</w:t>
      </w:r>
      <w:r w:rsidRPr="008D76DC">
        <w:rPr>
          <w:sz w:val="24"/>
          <w:szCs w:val="24"/>
          <w:lang w:val="en-US"/>
        </w:rPr>
        <w:t xml:space="preserve">slands until 1947 when they were ceded by Italy to Greece. </w:t>
      </w:r>
    </w:p>
    <w:p w:rsidR="00A35C2B" w:rsidRPr="008D76DC" w:rsidRDefault="006B1401" w:rsidP="002F7E29">
      <w:pPr>
        <w:spacing w:line="240" w:lineRule="auto"/>
        <w:jc w:val="both"/>
        <w:rPr>
          <w:sz w:val="24"/>
          <w:szCs w:val="24"/>
          <w:lang w:val="en-US"/>
        </w:rPr>
      </w:pPr>
      <w:r w:rsidRPr="008D76DC">
        <w:rPr>
          <w:sz w:val="24"/>
          <w:szCs w:val="24"/>
          <w:lang w:val="en-US"/>
        </w:rPr>
        <w:t xml:space="preserve">The 1923 Lausanne Treaty </w:t>
      </w:r>
      <w:r w:rsidR="002444D1" w:rsidRPr="008D76DC">
        <w:rPr>
          <w:sz w:val="24"/>
          <w:szCs w:val="24"/>
          <w:lang w:val="en-US"/>
        </w:rPr>
        <w:t>confirm</w:t>
      </w:r>
      <w:r w:rsidR="009C3135" w:rsidRPr="008D76DC">
        <w:rPr>
          <w:sz w:val="24"/>
          <w:szCs w:val="24"/>
          <w:lang w:val="en-US"/>
        </w:rPr>
        <w:t>s</w:t>
      </w:r>
      <w:r w:rsidR="002444D1" w:rsidRPr="008D76DC">
        <w:rPr>
          <w:sz w:val="24"/>
          <w:szCs w:val="24"/>
          <w:lang w:val="en-US"/>
        </w:rPr>
        <w:t xml:space="preserve"> sovereignty of the islands of Eastern Aegean Sea. </w:t>
      </w:r>
      <w:r w:rsidR="00860E63" w:rsidRPr="008D76DC">
        <w:rPr>
          <w:sz w:val="24"/>
          <w:szCs w:val="24"/>
          <w:lang w:val="en-US"/>
        </w:rPr>
        <w:t>In terms of</w:t>
      </w:r>
      <w:r w:rsidR="002444D1" w:rsidRPr="008D76DC">
        <w:rPr>
          <w:sz w:val="24"/>
          <w:szCs w:val="24"/>
          <w:lang w:val="en-US"/>
        </w:rPr>
        <w:t xml:space="preserve"> article 12 of the </w:t>
      </w:r>
      <w:r w:rsidR="009C2608" w:rsidRPr="008D76DC">
        <w:rPr>
          <w:sz w:val="24"/>
          <w:szCs w:val="24"/>
          <w:lang w:val="en-US"/>
        </w:rPr>
        <w:t xml:space="preserve">Lausanne </w:t>
      </w:r>
      <w:r w:rsidR="002444D1" w:rsidRPr="008D76DC">
        <w:rPr>
          <w:sz w:val="24"/>
          <w:szCs w:val="24"/>
          <w:lang w:val="en-US"/>
        </w:rPr>
        <w:t>Treaty, Turkey renounced all rights and titles and confirmed Greek sovereignty of the islands of Lemnos, Samothrace, Lesvos, Samos, Ikaria, and Chios</w:t>
      </w:r>
      <w:r w:rsidR="00E222AD" w:rsidRPr="008D76DC">
        <w:rPr>
          <w:sz w:val="24"/>
          <w:szCs w:val="24"/>
          <w:lang w:val="en-US"/>
        </w:rPr>
        <w:t xml:space="preserve">. </w:t>
      </w:r>
      <w:r w:rsidR="002444D1" w:rsidRPr="008D76DC">
        <w:rPr>
          <w:sz w:val="24"/>
          <w:szCs w:val="24"/>
          <w:lang w:val="en-US"/>
        </w:rPr>
        <w:t xml:space="preserve">Imbros, Tenedos </w:t>
      </w:r>
      <w:r w:rsidR="001F44D4" w:rsidRPr="008D76DC">
        <w:rPr>
          <w:sz w:val="24"/>
          <w:szCs w:val="24"/>
          <w:lang w:val="en-US"/>
        </w:rPr>
        <w:t>and</w:t>
      </w:r>
      <w:r w:rsidR="009C2608" w:rsidRPr="008D76DC">
        <w:rPr>
          <w:sz w:val="24"/>
          <w:szCs w:val="24"/>
          <w:lang w:val="en-US"/>
        </w:rPr>
        <w:t xml:space="preserve"> </w:t>
      </w:r>
      <w:r w:rsidR="002444D1" w:rsidRPr="008D76DC">
        <w:rPr>
          <w:sz w:val="24"/>
          <w:szCs w:val="24"/>
          <w:lang w:val="en-US"/>
        </w:rPr>
        <w:t xml:space="preserve">the Rabbit </w:t>
      </w:r>
      <w:r w:rsidR="009C2608" w:rsidRPr="008D76DC">
        <w:rPr>
          <w:sz w:val="24"/>
          <w:szCs w:val="24"/>
          <w:lang w:val="en-US"/>
        </w:rPr>
        <w:t>I</w:t>
      </w:r>
      <w:r w:rsidR="002444D1" w:rsidRPr="008D76DC">
        <w:rPr>
          <w:sz w:val="24"/>
          <w:szCs w:val="24"/>
          <w:lang w:val="en-US"/>
        </w:rPr>
        <w:t xml:space="preserve">slands remained under Turkish sovereignty. Following article 6, except for these said islands, the islands and islets within 3nm from </w:t>
      </w:r>
      <w:r w:rsidR="009C2608" w:rsidRPr="008D76DC">
        <w:rPr>
          <w:sz w:val="24"/>
          <w:szCs w:val="24"/>
          <w:lang w:val="en-US"/>
        </w:rPr>
        <w:t xml:space="preserve">the </w:t>
      </w:r>
      <w:r w:rsidR="002444D1" w:rsidRPr="008D76DC">
        <w:rPr>
          <w:sz w:val="24"/>
          <w:szCs w:val="24"/>
          <w:lang w:val="en-US"/>
        </w:rPr>
        <w:t xml:space="preserve">Asiatic coast (Anatolia, Turkey) remain under Turkish sovereignty.  </w:t>
      </w:r>
      <w:r w:rsidR="00A35C2B" w:rsidRPr="008D76DC">
        <w:rPr>
          <w:sz w:val="24"/>
          <w:szCs w:val="24"/>
          <w:lang w:val="en-US"/>
        </w:rPr>
        <w:t xml:space="preserve">That was the frontier lines laid down between the two states. </w:t>
      </w:r>
    </w:p>
    <w:p w:rsidR="00A35C2B" w:rsidRPr="008D76DC" w:rsidRDefault="00A35C2B" w:rsidP="002F7E29">
      <w:pPr>
        <w:spacing w:line="240" w:lineRule="auto"/>
        <w:jc w:val="both"/>
        <w:rPr>
          <w:sz w:val="24"/>
          <w:szCs w:val="24"/>
          <w:lang w:val="en-US"/>
        </w:rPr>
      </w:pPr>
    </w:p>
    <w:p w:rsidR="00A35C2B" w:rsidRPr="008D76DC" w:rsidRDefault="00A35C2B" w:rsidP="002F7E29">
      <w:pPr>
        <w:spacing w:line="240" w:lineRule="auto"/>
        <w:jc w:val="both"/>
        <w:rPr>
          <w:b/>
          <w:sz w:val="28"/>
          <w:szCs w:val="28"/>
          <w:lang w:val="en-US"/>
        </w:rPr>
      </w:pPr>
      <w:r w:rsidRPr="008D76DC">
        <w:rPr>
          <w:b/>
          <w:sz w:val="28"/>
          <w:szCs w:val="28"/>
          <w:lang w:val="en-US"/>
        </w:rPr>
        <w:t>The Aegean Disputes</w:t>
      </w:r>
    </w:p>
    <w:p w:rsidR="00A35C2B" w:rsidRPr="008D76DC" w:rsidRDefault="00A35C2B" w:rsidP="002F7E29">
      <w:pPr>
        <w:spacing w:line="240" w:lineRule="auto"/>
        <w:jc w:val="both"/>
        <w:rPr>
          <w:sz w:val="24"/>
          <w:szCs w:val="24"/>
          <w:lang w:val="en-US"/>
        </w:rPr>
      </w:pPr>
      <w:r w:rsidRPr="008D76DC">
        <w:rPr>
          <w:sz w:val="24"/>
          <w:szCs w:val="24"/>
          <w:lang w:val="en-US"/>
        </w:rPr>
        <w:t xml:space="preserve">The differences between Greece and Turkey revolve around </w:t>
      </w:r>
      <w:r w:rsidR="00246ABF" w:rsidRPr="008D76DC">
        <w:rPr>
          <w:sz w:val="24"/>
          <w:szCs w:val="24"/>
          <w:lang w:val="en-US"/>
        </w:rPr>
        <w:t>foundational</w:t>
      </w:r>
      <w:r w:rsidRPr="008D76DC">
        <w:rPr>
          <w:sz w:val="24"/>
          <w:szCs w:val="24"/>
          <w:lang w:val="en-US"/>
        </w:rPr>
        <w:t xml:space="preserve"> legal texts. One is the Lausanne Treaty of 1923. </w:t>
      </w:r>
      <w:r w:rsidR="00E222AD" w:rsidRPr="008D76DC">
        <w:rPr>
          <w:sz w:val="24"/>
          <w:szCs w:val="24"/>
          <w:lang w:val="en-US"/>
        </w:rPr>
        <w:t xml:space="preserve">In terms of that Treaty, </w:t>
      </w:r>
      <w:r w:rsidRPr="008D76DC">
        <w:rPr>
          <w:sz w:val="24"/>
          <w:szCs w:val="24"/>
          <w:lang w:val="en-US"/>
        </w:rPr>
        <w:t>the border</w:t>
      </w:r>
      <w:r w:rsidR="00E222AD" w:rsidRPr="008D76DC">
        <w:rPr>
          <w:sz w:val="24"/>
          <w:szCs w:val="24"/>
          <w:lang w:val="en-US"/>
        </w:rPr>
        <w:t>s</w:t>
      </w:r>
      <w:r w:rsidRPr="008D76DC">
        <w:rPr>
          <w:sz w:val="24"/>
          <w:szCs w:val="24"/>
          <w:lang w:val="en-US"/>
        </w:rPr>
        <w:t xml:space="preserve"> of both states have been determined from </w:t>
      </w:r>
      <w:proofErr w:type="spellStart"/>
      <w:r w:rsidRPr="008D76DC">
        <w:rPr>
          <w:sz w:val="24"/>
          <w:szCs w:val="24"/>
          <w:lang w:val="en-US"/>
        </w:rPr>
        <w:t>Evros</w:t>
      </w:r>
      <w:proofErr w:type="spellEnd"/>
      <w:r w:rsidRPr="008D76DC">
        <w:rPr>
          <w:sz w:val="24"/>
          <w:szCs w:val="24"/>
          <w:lang w:val="en-US"/>
        </w:rPr>
        <w:t xml:space="preserve"> r</w:t>
      </w:r>
      <w:r w:rsidR="00AD3841" w:rsidRPr="008D76DC">
        <w:rPr>
          <w:sz w:val="24"/>
          <w:szCs w:val="24"/>
          <w:lang w:val="en-US"/>
        </w:rPr>
        <w:t xml:space="preserve">iver to </w:t>
      </w:r>
      <w:proofErr w:type="spellStart"/>
      <w:r w:rsidR="00AD3841" w:rsidRPr="008D76DC">
        <w:rPr>
          <w:sz w:val="24"/>
          <w:szCs w:val="24"/>
          <w:lang w:val="en-US"/>
        </w:rPr>
        <w:t>Meis</w:t>
      </w:r>
      <w:proofErr w:type="spellEnd"/>
      <w:r w:rsidR="00AD3841" w:rsidRPr="008D76DC">
        <w:rPr>
          <w:sz w:val="24"/>
          <w:szCs w:val="24"/>
          <w:lang w:val="en-US"/>
        </w:rPr>
        <w:t>/</w:t>
      </w:r>
      <w:proofErr w:type="spellStart"/>
      <w:r w:rsidR="00AD3841" w:rsidRPr="008D76DC">
        <w:rPr>
          <w:sz w:val="24"/>
          <w:szCs w:val="24"/>
          <w:lang w:val="en-US"/>
        </w:rPr>
        <w:t>Kastel</w:t>
      </w:r>
      <w:r w:rsidR="00301A92" w:rsidRPr="008D76DC">
        <w:rPr>
          <w:sz w:val="24"/>
          <w:szCs w:val="24"/>
          <w:lang w:val="en-US"/>
        </w:rPr>
        <w:t>l</w:t>
      </w:r>
      <w:r w:rsidR="00AD3841" w:rsidRPr="008D76DC">
        <w:rPr>
          <w:sz w:val="24"/>
          <w:szCs w:val="24"/>
          <w:lang w:val="en-US"/>
        </w:rPr>
        <w:t>orizo</w:t>
      </w:r>
      <w:proofErr w:type="spellEnd"/>
      <w:r w:rsidR="00AD3841" w:rsidRPr="008D76DC">
        <w:rPr>
          <w:sz w:val="24"/>
          <w:szCs w:val="24"/>
          <w:lang w:val="en-US"/>
        </w:rPr>
        <w:t xml:space="preserve"> island</w:t>
      </w:r>
      <w:r w:rsidRPr="008D76DC">
        <w:rPr>
          <w:sz w:val="24"/>
          <w:szCs w:val="24"/>
          <w:lang w:val="en-US"/>
        </w:rPr>
        <w:t xml:space="preserve">. The other </w:t>
      </w:r>
      <w:r w:rsidR="003343B0" w:rsidRPr="008D76DC">
        <w:rPr>
          <w:sz w:val="24"/>
          <w:szCs w:val="24"/>
          <w:lang w:val="en-US"/>
        </w:rPr>
        <w:t>foundation</w:t>
      </w:r>
      <w:r w:rsidRPr="008D76DC">
        <w:rPr>
          <w:sz w:val="24"/>
          <w:szCs w:val="24"/>
          <w:lang w:val="en-US"/>
        </w:rPr>
        <w:t xml:space="preserve"> is the Law of the Sea</w:t>
      </w:r>
      <w:r w:rsidR="003C7B87" w:rsidRPr="008D76DC">
        <w:rPr>
          <w:sz w:val="24"/>
          <w:szCs w:val="24"/>
          <w:lang w:val="en-US"/>
        </w:rPr>
        <w:t xml:space="preserve"> (</w:t>
      </w:r>
      <w:r w:rsidR="001E0D79" w:rsidRPr="008D76DC">
        <w:rPr>
          <w:sz w:val="24"/>
          <w:szCs w:val="24"/>
          <w:lang w:val="en-US"/>
        </w:rPr>
        <w:t>UNCLOS</w:t>
      </w:r>
      <w:r w:rsidR="003C7B87" w:rsidRPr="008D76DC">
        <w:rPr>
          <w:sz w:val="24"/>
          <w:szCs w:val="24"/>
          <w:lang w:val="en-US"/>
        </w:rPr>
        <w:t>)</w:t>
      </w:r>
      <w:r w:rsidR="001E0D79" w:rsidRPr="008D76DC">
        <w:rPr>
          <w:sz w:val="24"/>
          <w:szCs w:val="24"/>
          <w:lang w:val="en-US"/>
        </w:rPr>
        <w:t xml:space="preserve">, </w:t>
      </w:r>
      <w:r w:rsidRPr="008D76DC">
        <w:rPr>
          <w:sz w:val="24"/>
          <w:szCs w:val="24"/>
          <w:lang w:val="en-US"/>
        </w:rPr>
        <w:t>in particular</w:t>
      </w:r>
      <w:r w:rsidR="00AD3841" w:rsidRPr="008D76DC">
        <w:rPr>
          <w:sz w:val="24"/>
          <w:szCs w:val="24"/>
          <w:lang w:val="en-US"/>
        </w:rPr>
        <w:t xml:space="preserve"> </w:t>
      </w:r>
      <w:r w:rsidR="00A718B1" w:rsidRPr="008D76DC">
        <w:rPr>
          <w:sz w:val="24"/>
          <w:szCs w:val="24"/>
          <w:lang w:val="en-US"/>
        </w:rPr>
        <w:t xml:space="preserve">regulations </w:t>
      </w:r>
      <w:r w:rsidR="00AD3841" w:rsidRPr="008D76DC">
        <w:rPr>
          <w:sz w:val="24"/>
          <w:szCs w:val="24"/>
          <w:lang w:val="en-US"/>
        </w:rPr>
        <w:t>relating to</w:t>
      </w:r>
      <w:r w:rsidRPr="008D76DC">
        <w:rPr>
          <w:sz w:val="24"/>
          <w:szCs w:val="24"/>
          <w:lang w:val="en-US"/>
        </w:rPr>
        <w:t xml:space="preserve"> the maritime zones and their delimitation, the entitlements of the islands to those zones, the sovereign rights of the coastal states and other regimes that correspond to these maritime zones. UNCLOS as customary international law</w:t>
      </w:r>
      <w:r w:rsidR="008451CF" w:rsidRPr="008D76DC">
        <w:rPr>
          <w:sz w:val="24"/>
          <w:szCs w:val="24"/>
          <w:lang w:val="en-US"/>
        </w:rPr>
        <w:t xml:space="preserve"> </w:t>
      </w:r>
      <w:r w:rsidRPr="008D76DC">
        <w:rPr>
          <w:sz w:val="24"/>
          <w:szCs w:val="24"/>
          <w:lang w:val="en-US"/>
        </w:rPr>
        <w:t>entitles islands to all maritime zones considering them as equal to the continental coasts. In particular, the breadth of territorial waters of the islands along with the breadth of the national airspace superjacent to the corresponding national waters is crucial as the sovereign rights over continental shelf and EEZ extend from the outer limit of the territorial waters to the outer edge of the delimited by agreement continental shelf/EEZ. The lesser the extent of territorial waters</w:t>
      </w:r>
      <w:r w:rsidR="00ED59CB" w:rsidRPr="008D76DC">
        <w:rPr>
          <w:sz w:val="24"/>
          <w:szCs w:val="24"/>
          <w:lang w:val="en-US"/>
        </w:rPr>
        <w:t>,</w:t>
      </w:r>
      <w:r w:rsidRPr="008D76DC">
        <w:rPr>
          <w:sz w:val="24"/>
          <w:szCs w:val="24"/>
          <w:lang w:val="en-US"/>
        </w:rPr>
        <w:t xml:space="preserve"> the wider the area of continental shelf to be apportioned.  </w:t>
      </w:r>
    </w:p>
    <w:p w:rsidR="00A35C2B" w:rsidRPr="008D76DC" w:rsidRDefault="00A35C2B" w:rsidP="002F7E29">
      <w:pPr>
        <w:spacing w:line="240" w:lineRule="auto"/>
        <w:jc w:val="both"/>
        <w:rPr>
          <w:sz w:val="24"/>
          <w:szCs w:val="24"/>
          <w:lang w:val="en-US"/>
        </w:rPr>
      </w:pPr>
      <w:r w:rsidRPr="008D76DC">
        <w:rPr>
          <w:sz w:val="24"/>
          <w:szCs w:val="24"/>
          <w:lang w:val="en-US"/>
        </w:rPr>
        <w:t xml:space="preserve">Along these lines, as stated above, it is beyond any doubt that all islands are entitled to maritime zones and are taken into consideration in the delimitation process. This is confirmed by </w:t>
      </w:r>
      <w:r w:rsidR="001E0D79" w:rsidRPr="008D76DC">
        <w:rPr>
          <w:sz w:val="24"/>
          <w:szCs w:val="24"/>
          <w:lang w:val="en-US"/>
        </w:rPr>
        <w:t xml:space="preserve">the </w:t>
      </w:r>
      <w:r w:rsidRPr="008D76DC">
        <w:rPr>
          <w:sz w:val="24"/>
          <w:szCs w:val="24"/>
          <w:lang w:val="en-US"/>
        </w:rPr>
        <w:t>ICJ</w:t>
      </w:r>
      <w:r w:rsidR="00ED59CB" w:rsidRPr="008D76DC">
        <w:rPr>
          <w:sz w:val="24"/>
          <w:szCs w:val="24"/>
          <w:lang w:val="en-US"/>
        </w:rPr>
        <w:t>’s</w:t>
      </w:r>
      <w:r w:rsidRPr="008D76DC">
        <w:rPr>
          <w:sz w:val="24"/>
          <w:szCs w:val="24"/>
          <w:lang w:val="en-US"/>
        </w:rPr>
        <w:t xml:space="preserve"> </w:t>
      </w:r>
      <w:r w:rsidR="00C3060C" w:rsidRPr="008D76DC">
        <w:rPr>
          <w:sz w:val="24"/>
          <w:szCs w:val="24"/>
          <w:lang w:val="en-US"/>
        </w:rPr>
        <w:t>jurisprudence</w:t>
      </w:r>
      <w:r w:rsidR="001E0D79" w:rsidRPr="008D76DC">
        <w:rPr>
          <w:sz w:val="24"/>
          <w:szCs w:val="24"/>
          <w:lang w:val="en-US"/>
        </w:rPr>
        <w:t>. This</w:t>
      </w:r>
      <w:r w:rsidRPr="008D76DC">
        <w:rPr>
          <w:sz w:val="24"/>
          <w:szCs w:val="24"/>
          <w:lang w:val="en-US"/>
        </w:rPr>
        <w:t xml:space="preserve"> </w:t>
      </w:r>
      <w:r w:rsidR="00C3060C" w:rsidRPr="008D76DC">
        <w:rPr>
          <w:sz w:val="24"/>
          <w:szCs w:val="24"/>
          <w:lang w:val="en-US"/>
        </w:rPr>
        <w:t xml:space="preserve">jurisprudence </w:t>
      </w:r>
      <w:r w:rsidRPr="008D76DC">
        <w:rPr>
          <w:sz w:val="24"/>
          <w:szCs w:val="24"/>
          <w:lang w:val="en-US"/>
        </w:rPr>
        <w:t xml:space="preserve">has neither enclaved islands, nor treated them as found in the continental shelf of the opposite coastal state. They were delimited according to the criteria the Court has employed. </w:t>
      </w:r>
    </w:p>
    <w:p w:rsidR="00A35C2B" w:rsidRPr="008D76DC" w:rsidRDefault="00A35C2B" w:rsidP="002F7E29">
      <w:pPr>
        <w:spacing w:line="240" w:lineRule="auto"/>
        <w:jc w:val="both"/>
        <w:rPr>
          <w:sz w:val="24"/>
          <w:szCs w:val="24"/>
          <w:lang w:val="en-US"/>
        </w:rPr>
      </w:pPr>
      <w:r w:rsidRPr="008D76DC">
        <w:rPr>
          <w:sz w:val="24"/>
          <w:szCs w:val="24"/>
          <w:lang w:val="en-US"/>
        </w:rPr>
        <w:lastRenderedPageBreak/>
        <w:t>Based on the 1958 Geneva Convention on Continental Shelf in 1973/4, Greece argued that the median/equidistance line was the method of delimitation between opposite and adjacent states</w:t>
      </w:r>
      <w:r w:rsidR="00ED59CB" w:rsidRPr="008D76DC">
        <w:rPr>
          <w:sz w:val="24"/>
          <w:szCs w:val="24"/>
          <w:lang w:val="en-US"/>
        </w:rPr>
        <w:t>,</w:t>
      </w:r>
      <w:r w:rsidRPr="008D76DC">
        <w:rPr>
          <w:sz w:val="24"/>
          <w:szCs w:val="24"/>
          <w:lang w:val="en-US"/>
        </w:rPr>
        <w:t xml:space="preserve"> respectively. In particular, it argued that the median line is measured between the eastern coasts of the Aegean islands and the</w:t>
      </w:r>
      <w:r w:rsidR="00E35989" w:rsidRPr="008D76DC">
        <w:rPr>
          <w:sz w:val="24"/>
          <w:szCs w:val="24"/>
          <w:lang w:val="en-US"/>
        </w:rPr>
        <w:t xml:space="preserve"> opposite Turkish Asiatic coast</w:t>
      </w:r>
      <w:r w:rsidRPr="008D76DC">
        <w:rPr>
          <w:sz w:val="24"/>
          <w:szCs w:val="24"/>
          <w:lang w:val="en-US"/>
        </w:rPr>
        <w:t xml:space="preserve">. Further, Greece argued that unilateral delimitation was permitted under </w:t>
      </w:r>
      <w:r w:rsidR="00E35989" w:rsidRPr="008D76DC">
        <w:rPr>
          <w:sz w:val="24"/>
          <w:szCs w:val="24"/>
          <w:lang w:val="en-US"/>
        </w:rPr>
        <w:t xml:space="preserve">the </w:t>
      </w:r>
      <w:r w:rsidRPr="008D76DC">
        <w:rPr>
          <w:sz w:val="24"/>
          <w:szCs w:val="24"/>
          <w:lang w:val="en-US"/>
        </w:rPr>
        <w:t xml:space="preserve">1958 Geneva Convention, which was the applicable law in 1973/4. </w:t>
      </w:r>
    </w:p>
    <w:p w:rsidR="00A35C2B" w:rsidRPr="008D76DC" w:rsidRDefault="00A35C2B" w:rsidP="002F7E29">
      <w:pPr>
        <w:spacing w:line="240" w:lineRule="auto"/>
        <w:jc w:val="both"/>
        <w:rPr>
          <w:sz w:val="24"/>
          <w:szCs w:val="24"/>
          <w:lang w:val="en-US"/>
        </w:rPr>
      </w:pPr>
      <w:r w:rsidRPr="008D76DC">
        <w:rPr>
          <w:sz w:val="24"/>
          <w:szCs w:val="24"/>
          <w:lang w:val="en-US"/>
        </w:rPr>
        <w:t xml:space="preserve">Following the 1982 UNCLOS provisions 83 </w:t>
      </w:r>
      <w:r w:rsidR="00C3060C" w:rsidRPr="008D76DC">
        <w:rPr>
          <w:sz w:val="24"/>
          <w:szCs w:val="24"/>
          <w:lang w:val="en-US"/>
        </w:rPr>
        <w:t>et seq</w:t>
      </w:r>
      <w:r w:rsidR="00EF67BD" w:rsidRPr="008D76DC">
        <w:rPr>
          <w:sz w:val="24"/>
          <w:szCs w:val="24"/>
          <w:lang w:val="en-US"/>
        </w:rPr>
        <w:t>.</w:t>
      </w:r>
      <w:r w:rsidRPr="008D76DC">
        <w:rPr>
          <w:sz w:val="24"/>
          <w:szCs w:val="24"/>
          <w:lang w:val="en-US"/>
        </w:rPr>
        <w:t>, delimitation is effected by agreement in order to reach an equitable solut</w:t>
      </w:r>
      <w:r w:rsidR="00E35989" w:rsidRPr="008D76DC">
        <w:rPr>
          <w:sz w:val="24"/>
          <w:szCs w:val="24"/>
          <w:lang w:val="en-US"/>
        </w:rPr>
        <w:t>ion. When Greece refers to the Law of the S</w:t>
      </w:r>
      <w:r w:rsidRPr="008D76DC">
        <w:rPr>
          <w:sz w:val="24"/>
          <w:szCs w:val="24"/>
          <w:lang w:val="en-US"/>
        </w:rPr>
        <w:t xml:space="preserve">ea in force in respect to delimitation, it includes the relevant provisions of UNCLOS, which reflect customary law and the ICJ’s jurisprudence. </w:t>
      </w:r>
    </w:p>
    <w:p w:rsidR="00A35C2B" w:rsidRPr="008D76DC" w:rsidRDefault="00A35C2B" w:rsidP="002F7E29">
      <w:pPr>
        <w:spacing w:line="240" w:lineRule="auto"/>
        <w:jc w:val="both"/>
        <w:rPr>
          <w:sz w:val="24"/>
          <w:szCs w:val="24"/>
          <w:lang w:val="en-US"/>
        </w:rPr>
      </w:pPr>
      <w:r w:rsidRPr="008D76DC">
        <w:rPr>
          <w:sz w:val="24"/>
          <w:szCs w:val="24"/>
          <w:lang w:val="en-US"/>
        </w:rPr>
        <w:t xml:space="preserve">In particular, according to UNCLOS article 83, </w:t>
      </w:r>
    </w:p>
    <w:p w:rsidR="00A35C2B" w:rsidRPr="008D76DC" w:rsidRDefault="00A35C2B" w:rsidP="002F7E29">
      <w:pPr>
        <w:numPr>
          <w:ilvl w:val="0"/>
          <w:numId w:val="9"/>
        </w:numPr>
        <w:spacing w:line="240" w:lineRule="auto"/>
        <w:contextualSpacing/>
        <w:jc w:val="both"/>
        <w:rPr>
          <w:sz w:val="24"/>
          <w:szCs w:val="24"/>
          <w:lang w:val="en-US"/>
        </w:rPr>
      </w:pPr>
      <w:r w:rsidRPr="008D76DC">
        <w:rPr>
          <w:sz w:val="24"/>
          <w:szCs w:val="24"/>
          <w:lang w:val="en-US"/>
        </w:rPr>
        <w:t>The delimitation of</w:t>
      </w:r>
      <w:r w:rsidR="00E35989" w:rsidRPr="008D76DC">
        <w:rPr>
          <w:sz w:val="24"/>
          <w:szCs w:val="24"/>
          <w:lang w:val="en-US"/>
        </w:rPr>
        <w:t xml:space="preserve"> the continental shelf between s</w:t>
      </w:r>
      <w:r w:rsidRPr="008D76DC">
        <w:rPr>
          <w:sz w:val="24"/>
          <w:szCs w:val="24"/>
          <w:lang w:val="en-US"/>
        </w:rPr>
        <w:t>tates with opposite or adjacent coasts shall be effected by agreement on the basis of international law, as referred to in Article 38 of the Statute of the International Court of Justice, in order to achieve an equitable solution</w:t>
      </w:r>
      <w:r w:rsidR="00E35989" w:rsidRPr="008D76DC">
        <w:rPr>
          <w:sz w:val="24"/>
          <w:szCs w:val="24"/>
          <w:lang w:val="en-US"/>
        </w:rPr>
        <w:t>;</w:t>
      </w:r>
    </w:p>
    <w:p w:rsidR="00A35C2B" w:rsidRPr="008D76DC" w:rsidRDefault="00A35C2B" w:rsidP="002F7E29">
      <w:pPr>
        <w:numPr>
          <w:ilvl w:val="0"/>
          <w:numId w:val="9"/>
        </w:numPr>
        <w:spacing w:line="240" w:lineRule="auto"/>
        <w:contextualSpacing/>
        <w:jc w:val="both"/>
        <w:rPr>
          <w:sz w:val="24"/>
          <w:szCs w:val="24"/>
          <w:lang w:val="en-US"/>
        </w:rPr>
      </w:pPr>
      <w:r w:rsidRPr="008D76DC">
        <w:rPr>
          <w:sz w:val="24"/>
          <w:szCs w:val="24"/>
          <w:lang w:val="en-US"/>
        </w:rPr>
        <w:t xml:space="preserve">If no agreement can be reached within a reasonable period of time, the </w:t>
      </w:r>
      <w:r w:rsidR="00E35989" w:rsidRPr="008D76DC">
        <w:rPr>
          <w:sz w:val="24"/>
          <w:szCs w:val="24"/>
          <w:lang w:val="en-US"/>
        </w:rPr>
        <w:t>s</w:t>
      </w:r>
      <w:r w:rsidRPr="008D76DC">
        <w:rPr>
          <w:sz w:val="24"/>
          <w:szCs w:val="24"/>
          <w:lang w:val="en-US"/>
        </w:rPr>
        <w:t>tates concerned shall resort to the pro</w:t>
      </w:r>
      <w:r w:rsidR="00E35989" w:rsidRPr="008D76DC">
        <w:rPr>
          <w:sz w:val="24"/>
          <w:szCs w:val="24"/>
          <w:lang w:val="en-US"/>
        </w:rPr>
        <w:t>cedures provided for in Part XV;</w:t>
      </w:r>
      <w:r w:rsidRPr="008D76DC">
        <w:rPr>
          <w:sz w:val="24"/>
          <w:szCs w:val="24"/>
          <w:lang w:val="en-US"/>
        </w:rPr>
        <w:t xml:space="preserve"> </w:t>
      </w:r>
    </w:p>
    <w:p w:rsidR="00A35C2B" w:rsidRPr="008D76DC" w:rsidRDefault="00A35C2B" w:rsidP="002F7E29">
      <w:pPr>
        <w:numPr>
          <w:ilvl w:val="0"/>
          <w:numId w:val="9"/>
        </w:numPr>
        <w:spacing w:line="240" w:lineRule="auto"/>
        <w:contextualSpacing/>
        <w:jc w:val="both"/>
        <w:rPr>
          <w:sz w:val="24"/>
          <w:szCs w:val="24"/>
          <w:lang w:val="en-US"/>
        </w:rPr>
      </w:pPr>
      <w:r w:rsidRPr="008D76DC">
        <w:rPr>
          <w:sz w:val="24"/>
          <w:szCs w:val="24"/>
          <w:lang w:val="en-US"/>
        </w:rPr>
        <w:t xml:space="preserve">Pending agreement as provided for in paragraph 1, the </w:t>
      </w:r>
      <w:r w:rsidR="00E35989" w:rsidRPr="008D76DC">
        <w:rPr>
          <w:sz w:val="24"/>
          <w:szCs w:val="24"/>
          <w:lang w:val="en-US"/>
        </w:rPr>
        <w:t>s</w:t>
      </w:r>
      <w:r w:rsidRPr="008D76DC">
        <w:rPr>
          <w:sz w:val="24"/>
          <w:szCs w:val="24"/>
          <w:lang w:val="en-US"/>
        </w:rPr>
        <w:t xml:space="preserve">tates concerned, in a spirit of understanding and cooperation, shall make every effort to enter into provisional arrangements of a practical nature and, during this transitional period, not to jeopardize or hamper the reaching of the final agreement. Such arrangements shall be without prejudice to the final delimitation.   </w:t>
      </w:r>
    </w:p>
    <w:p w:rsidR="00B77284" w:rsidRPr="008D76DC" w:rsidRDefault="00B77284" w:rsidP="002F7E29">
      <w:pPr>
        <w:spacing w:line="240" w:lineRule="auto"/>
        <w:jc w:val="both"/>
        <w:rPr>
          <w:sz w:val="24"/>
          <w:szCs w:val="24"/>
          <w:lang w:val="en-US"/>
        </w:rPr>
      </w:pPr>
    </w:p>
    <w:p w:rsidR="00A35C2B" w:rsidRPr="008D76DC" w:rsidRDefault="00A35C2B" w:rsidP="002F7E29">
      <w:pPr>
        <w:spacing w:line="240" w:lineRule="auto"/>
        <w:jc w:val="both"/>
        <w:rPr>
          <w:sz w:val="24"/>
          <w:szCs w:val="24"/>
          <w:lang w:val="en-US"/>
        </w:rPr>
      </w:pPr>
      <w:r w:rsidRPr="008D76DC">
        <w:rPr>
          <w:sz w:val="24"/>
          <w:szCs w:val="24"/>
          <w:lang w:val="en-US"/>
        </w:rPr>
        <w:t>How delimitation is effected has been clarified by the ICJ’s jurisprudence in Romania</w:t>
      </w:r>
      <w:r w:rsidR="006E229D" w:rsidRPr="008D76DC">
        <w:rPr>
          <w:sz w:val="24"/>
          <w:szCs w:val="24"/>
          <w:lang w:val="en-US"/>
        </w:rPr>
        <w:t>/Ukraine</w:t>
      </w:r>
      <w:r w:rsidRPr="008D76DC">
        <w:rPr>
          <w:sz w:val="24"/>
          <w:szCs w:val="24"/>
          <w:lang w:val="en-US"/>
        </w:rPr>
        <w:t xml:space="preserve"> case of 2009 </w:t>
      </w:r>
      <w:r w:rsidR="005F5DD2" w:rsidRPr="008D76DC">
        <w:rPr>
          <w:sz w:val="24"/>
          <w:szCs w:val="24"/>
          <w:lang w:val="en-US"/>
        </w:rPr>
        <w:t xml:space="preserve">which it has </w:t>
      </w:r>
      <w:r w:rsidRPr="008D76DC">
        <w:rPr>
          <w:sz w:val="24"/>
          <w:szCs w:val="24"/>
          <w:lang w:val="en-US"/>
        </w:rPr>
        <w:t>consistently followed ever since.</w:t>
      </w:r>
      <w:r w:rsidRPr="008D76DC">
        <w:rPr>
          <w:sz w:val="24"/>
          <w:szCs w:val="24"/>
          <w:vertAlign w:val="superscript"/>
          <w:lang w:val="en-US"/>
        </w:rPr>
        <w:footnoteReference w:id="8"/>
      </w:r>
      <w:r w:rsidRPr="008D76DC">
        <w:rPr>
          <w:sz w:val="24"/>
          <w:szCs w:val="24"/>
          <w:lang w:val="en-US"/>
        </w:rPr>
        <w:t xml:space="preserve"> The ICJ has offered guidance as to the delimitation of continental shelf/EEZ and the interpretation of Article 83. According to the Court’s methodology, after defining the relevant coasts and based on their proportionality between them the relevant area </w:t>
      </w:r>
      <w:r w:rsidR="003A27E5" w:rsidRPr="008D76DC">
        <w:rPr>
          <w:sz w:val="24"/>
          <w:szCs w:val="24"/>
          <w:lang w:val="en-US"/>
        </w:rPr>
        <w:t xml:space="preserve">under delimitation </w:t>
      </w:r>
      <w:r w:rsidRPr="008D76DC">
        <w:rPr>
          <w:sz w:val="24"/>
          <w:szCs w:val="24"/>
          <w:lang w:val="en-US"/>
        </w:rPr>
        <w:t>is determined as a preliminary step. “The Court has made clear in a number of occasions that the methodology which it will normally employ when called upon to effect a delimitation between overlapping continental shelf and exclusive economic zone entitlements invoke proceeding in three stages.”</w:t>
      </w:r>
      <w:r w:rsidRPr="008D76DC">
        <w:rPr>
          <w:sz w:val="24"/>
          <w:szCs w:val="24"/>
          <w:vertAlign w:val="superscript"/>
          <w:lang w:val="en-US"/>
        </w:rPr>
        <w:footnoteReference w:id="9"/>
      </w:r>
      <w:r w:rsidR="00A8492F"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As to the methodology of delimitation, “In the first stage, the Court establishes a </w:t>
      </w:r>
      <w:r w:rsidRPr="008D76DC">
        <w:rPr>
          <w:b/>
          <w:sz w:val="24"/>
          <w:szCs w:val="24"/>
          <w:lang w:val="en-US"/>
        </w:rPr>
        <w:t>provisional delimitation line</w:t>
      </w:r>
      <w:r w:rsidRPr="008D76DC">
        <w:rPr>
          <w:sz w:val="24"/>
          <w:szCs w:val="24"/>
          <w:lang w:val="en-US"/>
        </w:rPr>
        <w:t xml:space="preserve"> between territories (including the island territories) of the Parties. In doing so it will use methods that are geometrically objective and appropriate for the geography of the area. This task will consist of the </w:t>
      </w:r>
      <w:r w:rsidRPr="008D76DC">
        <w:rPr>
          <w:b/>
          <w:sz w:val="24"/>
          <w:szCs w:val="24"/>
          <w:lang w:val="en-US"/>
        </w:rPr>
        <w:t>construction of an equidistance line</w:t>
      </w:r>
      <w:r w:rsidRPr="008D76DC">
        <w:rPr>
          <w:sz w:val="24"/>
          <w:szCs w:val="24"/>
          <w:lang w:val="en-US"/>
        </w:rPr>
        <w:t xml:space="preserve">, where the relevant coasts are adjacent, or a </w:t>
      </w:r>
      <w:r w:rsidRPr="008D76DC">
        <w:rPr>
          <w:b/>
          <w:sz w:val="24"/>
          <w:szCs w:val="24"/>
          <w:lang w:val="en-US"/>
        </w:rPr>
        <w:t>median line</w:t>
      </w:r>
      <w:r w:rsidRPr="008D76DC">
        <w:rPr>
          <w:sz w:val="24"/>
          <w:szCs w:val="24"/>
          <w:lang w:val="en-US"/>
        </w:rPr>
        <w:t xml:space="preserve">, where the relevant coasts are opposite, unless in either case there are compelling reasons as a result of which the establishment of such a line is not feasible. </w:t>
      </w:r>
      <w:r w:rsidR="003A27E5" w:rsidRPr="008D76DC">
        <w:rPr>
          <w:sz w:val="24"/>
          <w:szCs w:val="24"/>
          <w:lang w:val="en-US"/>
        </w:rPr>
        <w:t>[</w:t>
      </w:r>
      <w:r w:rsidRPr="008D76DC">
        <w:rPr>
          <w:sz w:val="24"/>
          <w:szCs w:val="24"/>
          <w:lang w:val="en-US"/>
        </w:rPr>
        <w:t>….</w:t>
      </w:r>
      <w:r w:rsidR="003A27E5" w:rsidRPr="008D76DC">
        <w:rPr>
          <w:sz w:val="24"/>
          <w:szCs w:val="24"/>
          <w:lang w:val="en-US"/>
        </w:rPr>
        <w:t>]</w:t>
      </w:r>
      <w:r w:rsidRPr="008D76DC">
        <w:rPr>
          <w:sz w:val="24"/>
          <w:szCs w:val="24"/>
          <w:lang w:val="en-US"/>
        </w:rPr>
        <w:t xml:space="preserve"> No legal consequences flow from the use of the term ‘median line’ and ‘equidistance’ since the </w:t>
      </w:r>
      <w:r w:rsidRPr="008D76DC">
        <w:rPr>
          <w:sz w:val="24"/>
          <w:szCs w:val="24"/>
          <w:lang w:val="en-US"/>
        </w:rPr>
        <w:lastRenderedPageBreak/>
        <w:t xml:space="preserve">method of delimitation in each case involves constructing a line each point on which is an equal distance from the nearest points on the two relevant coasts.  </w:t>
      </w:r>
      <w:r w:rsidR="003A27E5" w:rsidRPr="008D76DC">
        <w:rPr>
          <w:sz w:val="24"/>
          <w:szCs w:val="24"/>
          <w:lang w:val="en-US"/>
        </w:rPr>
        <w:t>[</w:t>
      </w:r>
      <w:r w:rsidRPr="008D76DC">
        <w:rPr>
          <w:sz w:val="24"/>
          <w:szCs w:val="24"/>
          <w:lang w:val="en-US"/>
        </w:rPr>
        <w:t>…</w:t>
      </w:r>
      <w:r w:rsidR="003A27E5" w:rsidRPr="008D76DC">
        <w:rPr>
          <w:sz w:val="24"/>
          <w:szCs w:val="24"/>
          <w:lang w:val="en-US"/>
        </w:rPr>
        <w:t>]</w:t>
      </w:r>
      <w:r w:rsidRPr="008D76DC">
        <w:rPr>
          <w:sz w:val="24"/>
          <w:szCs w:val="24"/>
          <w:lang w:val="en-US"/>
        </w:rPr>
        <w:t xml:space="preserve">  The line is constructed using the most appropriate base points on the coasts of the Parties. </w:t>
      </w:r>
      <w:r w:rsidR="00180EDB" w:rsidRPr="008D76DC">
        <w:rPr>
          <w:sz w:val="24"/>
          <w:szCs w:val="24"/>
          <w:lang w:val="en-US"/>
        </w:rPr>
        <w:t>[</w:t>
      </w:r>
      <w:r w:rsidRPr="008D76DC">
        <w:rPr>
          <w:sz w:val="24"/>
          <w:szCs w:val="24"/>
          <w:lang w:val="en-US"/>
        </w:rPr>
        <w:t>…</w:t>
      </w:r>
      <w:r w:rsidR="00180EDB" w:rsidRPr="008D76DC">
        <w:rPr>
          <w:sz w:val="24"/>
          <w:szCs w:val="24"/>
          <w:lang w:val="en-US"/>
        </w:rPr>
        <w:t>]</w:t>
      </w:r>
      <w:r w:rsidRPr="008D76DC">
        <w:rPr>
          <w:sz w:val="24"/>
          <w:szCs w:val="24"/>
          <w:lang w:val="en-US"/>
        </w:rPr>
        <w:t xml:space="preserve"> </w:t>
      </w:r>
    </w:p>
    <w:p w:rsidR="00A35C2B" w:rsidRPr="008D76DC" w:rsidRDefault="000D4A03" w:rsidP="002F7E29">
      <w:pPr>
        <w:spacing w:line="240" w:lineRule="auto"/>
        <w:jc w:val="both"/>
        <w:rPr>
          <w:sz w:val="24"/>
          <w:szCs w:val="24"/>
          <w:lang w:val="en-US"/>
        </w:rPr>
      </w:pPr>
      <w:r w:rsidRPr="008D76DC">
        <w:rPr>
          <w:sz w:val="24"/>
          <w:szCs w:val="24"/>
          <w:lang w:val="en-US"/>
        </w:rPr>
        <w:t>At a</w:t>
      </w:r>
      <w:r w:rsidR="00A35C2B" w:rsidRPr="008D76DC">
        <w:rPr>
          <w:sz w:val="24"/>
          <w:szCs w:val="24"/>
          <w:lang w:val="en-US"/>
        </w:rPr>
        <w:t xml:space="preserve"> second stage, the Court considers whether there are any relevant circumstances, which may call for an adjustment or shifting of the provisional equidistance/median line so as to achieve an equitable result. If it concludes that such circumstances are present, it establishes a different boundary, which usually entails such </w:t>
      </w:r>
      <w:r w:rsidR="00A35C2B" w:rsidRPr="008D76DC">
        <w:rPr>
          <w:b/>
          <w:sz w:val="24"/>
          <w:szCs w:val="24"/>
          <w:lang w:val="en-US"/>
        </w:rPr>
        <w:t>adjustment</w:t>
      </w:r>
      <w:r w:rsidR="00A35C2B" w:rsidRPr="008D76DC">
        <w:rPr>
          <w:sz w:val="24"/>
          <w:szCs w:val="24"/>
          <w:lang w:val="en-US"/>
        </w:rPr>
        <w:t xml:space="preserve"> or shifting </w:t>
      </w:r>
      <w:r w:rsidR="00A35C2B" w:rsidRPr="008D76DC">
        <w:rPr>
          <w:b/>
          <w:sz w:val="24"/>
          <w:szCs w:val="24"/>
          <w:lang w:val="en-US"/>
        </w:rPr>
        <w:t>of the equidistance/median line</w:t>
      </w:r>
      <w:r w:rsidR="00A35C2B" w:rsidRPr="008D76DC">
        <w:rPr>
          <w:sz w:val="24"/>
          <w:szCs w:val="24"/>
          <w:lang w:val="en-US"/>
        </w:rPr>
        <w:t xml:space="preserve"> as is </w:t>
      </w:r>
      <w:r w:rsidR="00A35C2B" w:rsidRPr="008D76DC">
        <w:rPr>
          <w:b/>
          <w:sz w:val="24"/>
          <w:szCs w:val="24"/>
          <w:lang w:val="en-US"/>
        </w:rPr>
        <w:t>necessary to take account of those circumstances</w:t>
      </w:r>
      <w:r w:rsidR="005A219F" w:rsidRPr="008D76DC">
        <w:rPr>
          <w:sz w:val="24"/>
          <w:szCs w:val="24"/>
          <w:lang w:val="en-US"/>
        </w:rPr>
        <w:t>.…</w:t>
      </w:r>
      <w:r w:rsidR="00A35C2B" w:rsidRPr="008D76DC">
        <w:rPr>
          <w:sz w:val="24"/>
          <w:szCs w:val="24"/>
          <w:lang w:val="en-US"/>
        </w:rPr>
        <w:t xml:space="preserve">Where the relevant circumstances so require, the Court may also employ other techniques, such as the construction of an enclave around isolated islands, in order to achieve an equitable result. </w:t>
      </w:r>
    </w:p>
    <w:p w:rsidR="00A35C2B" w:rsidRPr="008D76DC" w:rsidRDefault="00A35C2B" w:rsidP="002F7E29">
      <w:pPr>
        <w:spacing w:line="240" w:lineRule="auto"/>
        <w:jc w:val="both"/>
        <w:rPr>
          <w:sz w:val="24"/>
          <w:szCs w:val="24"/>
          <w:lang w:val="en-US"/>
        </w:rPr>
      </w:pPr>
      <w:r w:rsidRPr="008D76DC">
        <w:rPr>
          <w:sz w:val="24"/>
          <w:szCs w:val="24"/>
          <w:lang w:val="en-US"/>
        </w:rPr>
        <w:t xml:space="preserve">In the third and final stage, the Court conducts a disproportionality test in which it assesses whether the effect of the line, as adjusted or shifted, is that the Parties respective shares of the relevant area are </w:t>
      </w:r>
      <w:r w:rsidRPr="008D76DC">
        <w:rPr>
          <w:b/>
          <w:sz w:val="24"/>
          <w:szCs w:val="24"/>
          <w:lang w:val="en-US"/>
        </w:rPr>
        <w:t>markedly disproportionate</w:t>
      </w:r>
      <w:r w:rsidRPr="008D76DC">
        <w:rPr>
          <w:sz w:val="24"/>
          <w:szCs w:val="24"/>
          <w:lang w:val="en-US"/>
        </w:rPr>
        <w:t xml:space="preserve"> to their respective coasts.”</w:t>
      </w:r>
      <w:r w:rsidRPr="008D76DC">
        <w:rPr>
          <w:sz w:val="24"/>
          <w:szCs w:val="24"/>
          <w:vertAlign w:val="superscript"/>
          <w:lang w:val="en-US"/>
        </w:rPr>
        <w:footnoteReference w:id="10"/>
      </w:r>
      <w:r w:rsidRPr="008D76DC">
        <w:rPr>
          <w:sz w:val="24"/>
          <w:szCs w:val="24"/>
          <w:lang w:val="en-US"/>
        </w:rPr>
        <w:t xml:space="preserve">      </w:t>
      </w:r>
    </w:p>
    <w:p w:rsidR="00A35C2B" w:rsidRPr="008D76DC" w:rsidRDefault="00A35C2B" w:rsidP="002F7E29">
      <w:pPr>
        <w:autoSpaceDE w:val="0"/>
        <w:autoSpaceDN w:val="0"/>
        <w:adjustRightInd w:val="0"/>
        <w:spacing w:after="0" w:line="240" w:lineRule="auto"/>
        <w:jc w:val="both"/>
        <w:rPr>
          <w:rFonts w:cstheme="minorHAnsi"/>
          <w:sz w:val="24"/>
          <w:szCs w:val="24"/>
          <w:lang w:val="en-US"/>
        </w:rPr>
      </w:pPr>
      <w:r w:rsidRPr="008D76DC">
        <w:rPr>
          <w:sz w:val="24"/>
          <w:szCs w:val="24"/>
          <w:lang w:val="en-US"/>
        </w:rPr>
        <w:t xml:space="preserve">As for the islands, the Court underlines that regardless of their geographic location, they are entitled to continental shelf/EEZ and constitute relevant coasts and base points in the delimitation process. In </w:t>
      </w:r>
      <w:r w:rsidR="00F12BA2" w:rsidRPr="008D76DC">
        <w:rPr>
          <w:sz w:val="24"/>
          <w:szCs w:val="24"/>
          <w:lang w:val="en-US"/>
        </w:rPr>
        <w:t xml:space="preserve">the </w:t>
      </w:r>
      <w:r w:rsidRPr="008D76DC">
        <w:rPr>
          <w:sz w:val="24"/>
          <w:szCs w:val="24"/>
          <w:lang w:val="en-US"/>
        </w:rPr>
        <w:t xml:space="preserve">Nicaragua/Colombia case the Court underlined that geomorphological configuration of the seabed is not a relevant circumstance, thus rejecting claims that islands should be enclaved if they are situated in the continental shelf area to which the opposite state coastal projection overlap. </w:t>
      </w:r>
      <w:r w:rsidR="00F742CF" w:rsidRPr="008D76DC">
        <w:rPr>
          <w:sz w:val="24"/>
          <w:szCs w:val="24"/>
          <w:lang w:val="en-US"/>
        </w:rPr>
        <w:t>In the same case, t</w:t>
      </w:r>
      <w:r w:rsidRPr="008D76DC">
        <w:rPr>
          <w:rFonts w:cstheme="minorHAnsi"/>
          <w:sz w:val="24"/>
          <w:szCs w:val="24"/>
          <w:lang w:val="en-US"/>
        </w:rPr>
        <w:t xml:space="preserve">he ICJ </w:t>
      </w:r>
      <w:r w:rsidR="00AB3303" w:rsidRPr="008D76DC">
        <w:rPr>
          <w:rFonts w:cstheme="minorHAnsi"/>
          <w:sz w:val="24"/>
          <w:szCs w:val="24"/>
          <w:lang w:val="en-US"/>
        </w:rPr>
        <w:t xml:space="preserve">stressed </w:t>
      </w:r>
      <w:r w:rsidR="00F742CF" w:rsidRPr="008D76DC">
        <w:rPr>
          <w:rFonts w:cstheme="minorHAnsi"/>
          <w:sz w:val="24"/>
          <w:szCs w:val="24"/>
          <w:lang w:val="en-US"/>
        </w:rPr>
        <w:t>that</w:t>
      </w:r>
      <w:r w:rsidRPr="008D76DC">
        <w:rPr>
          <w:rFonts w:cstheme="minorHAnsi"/>
          <w:sz w:val="24"/>
          <w:szCs w:val="24"/>
          <w:lang w:val="en-US"/>
        </w:rPr>
        <w:t>, “[</w:t>
      </w:r>
      <w:proofErr w:type="spellStart"/>
      <w:r w:rsidRPr="008D76DC">
        <w:rPr>
          <w:rFonts w:cstheme="minorHAnsi"/>
          <w:sz w:val="24"/>
          <w:szCs w:val="24"/>
          <w:lang w:val="en-US"/>
        </w:rPr>
        <w:t>i</w:t>
      </w:r>
      <w:proofErr w:type="spellEnd"/>
      <w:r w:rsidRPr="008D76DC">
        <w:rPr>
          <w:rFonts w:cstheme="minorHAnsi"/>
          <w:sz w:val="24"/>
          <w:szCs w:val="24"/>
          <w:lang w:val="en-US"/>
        </w:rPr>
        <w:t>]t has repeatedly made clear that geological and geomorphological considerations are not relevant to the delimitation of over</w:t>
      </w:r>
      <w:r w:rsidR="009F5E39" w:rsidRPr="008D76DC">
        <w:rPr>
          <w:rFonts w:cstheme="minorHAnsi"/>
          <w:sz w:val="24"/>
          <w:szCs w:val="24"/>
          <w:lang w:val="en-US"/>
        </w:rPr>
        <w:t>lapping entitlements within 200</w:t>
      </w:r>
      <w:r w:rsidRPr="008D76DC">
        <w:rPr>
          <w:rFonts w:cstheme="minorHAnsi"/>
          <w:sz w:val="24"/>
          <w:szCs w:val="24"/>
          <w:lang w:val="en-US"/>
        </w:rPr>
        <w:t>nm of the coasts of States</w:t>
      </w:r>
      <w:r w:rsidR="00E35989" w:rsidRPr="008D76DC">
        <w:rPr>
          <w:rFonts w:cstheme="minorHAnsi"/>
          <w:sz w:val="24"/>
          <w:szCs w:val="24"/>
          <w:lang w:val="en-US"/>
        </w:rPr>
        <w:t>.</w:t>
      </w:r>
      <w:r w:rsidR="00E35989" w:rsidRPr="008D76DC">
        <w:rPr>
          <w:rStyle w:val="a5"/>
          <w:rFonts w:cstheme="minorHAnsi"/>
          <w:sz w:val="24"/>
          <w:szCs w:val="24"/>
          <w:lang w:val="en-US"/>
        </w:rPr>
        <w:footnoteReference w:id="11"/>
      </w:r>
      <w:r w:rsidRPr="008D76DC">
        <w:rPr>
          <w:rFonts w:cstheme="minorHAnsi"/>
          <w:sz w:val="24"/>
          <w:szCs w:val="24"/>
          <w:lang w:val="en-US"/>
        </w:rPr>
        <w:t xml:space="preserve"> The reality is that the Nicaraguan mainland and fringing islands, and the Colombian islands, are located on the same continental shelf. That fact cannot, in and of itself, give one State’s entitlements priority over those of the other in respect of the area where their claims overlap.”</w:t>
      </w:r>
      <w:r w:rsidRPr="008D76DC">
        <w:rPr>
          <w:rFonts w:cstheme="minorHAnsi"/>
          <w:sz w:val="24"/>
          <w:szCs w:val="24"/>
          <w:vertAlign w:val="superscript"/>
          <w:lang w:val="en-US"/>
        </w:rPr>
        <w:footnoteReference w:id="12"/>
      </w:r>
      <w:r w:rsidRPr="008D76DC">
        <w:rPr>
          <w:rFonts w:cstheme="minorHAnsi"/>
          <w:sz w:val="24"/>
          <w:szCs w:val="24"/>
          <w:lang w:val="en-US"/>
        </w:rPr>
        <w:t xml:space="preserve"> In the end</w:t>
      </w:r>
      <w:r w:rsidR="009F5E39" w:rsidRPr="008D76DC">
        <w:rPr>
          <w:rFonts w:cstheme="minorHAnsi"/>
          <w:sz w:val="24"/>
          <w:szCs w:val="24"/>
          <w:lang w:val="en-US"/>
        </w:rPr>
        <w:t>,</w:t>
      </w:r>
      <w:r w:rsidRPr="008D76DC">
        <w:rPr>
          <w:rFonts w:cstheme="minorHAnsi"/>
          <w:sz w:val="24"/>
          <w:szCs w:val="24"/>
          <w:lang w:val="en-US"/>
        </w:rPr>
        <w:t xml:space="preserve"> the Court considered the islands’ effect according to the criteria.  </w:t>
      </w:r>
      <w:r w:rsidR="00AB3303" w:rsidRPr="008D76DC">
        <w:rPr>
          <w:rFonts w:cstheme="minorHAnsi"/>
          <w:sz w:val="24"/>
          <w:szCs w:val="24"/>
          <w:lang w:val="en-US"/>
        </w:rPr>
        <w:t xml:space="preserve"> </w:t>
      </w:r>
    </w:p>
    <w:p w:rsidR="003E5363" w:rsidRPr="008D76DC" w:rsidRDefault="003E5363" w:rsidP="002F7E29">
      <w:pPr>
        <w:spacing w:line="240" w:lineRule="auto"/>
        <w:jc w:val="both"/>
        <w:rPr>
          <w:sz w:val="24"/>
          <w:szCs w:val="24"/>
          <w:lang w:val="en-US"/>
        </w:rPr>
      </w:pPr>
    </w:p>
    <w:p w:rsidR="00A35C2B" w:rsidRPr="008D76DC" w:rsidRDefault="00A35C2B" w:rsidP="002F7E29">
      <w:pPr>
        <w:spacing w:line="240" w:lineRule="auto"/>
        <w:jc w:val="both"/>
        <w:rPr>
          <w:sz w:val="24"/>
          <w:szCs w:val="24"/>
          <w:lang w:val="en-US"/>
        </w:rPr>
      </w:pPr>
      <w:r w:rsidRPr="008D76DC">
        <w:rPr>
          <w:sz w:val="24"/>
          <w:szCs w:val="24"/>
          <w:lang w:val="en-US"/>
        </w:rPr>
        <w:t xml:space="preserve">Whether islands </w:t>
      </w:r>
      <w:r w:rsidR="00BC6DA9" w:rsidRPr="008D76DC">
        <w:rPr>
          <w:sz w:val="24"/>
          <w:szCs w:val="24"/>
          <w:lang w:val="en-US"/>
        </w:rPr>
        <w:t xml:space="preserve">are </w:t>
      </w:r>
      <w:r w:rsidRPr="008D76DC">
        <w:rPr>
          <w:sz w:val="24"/>
          <w:szCs w:val="24"/>
          <w:lang w:val="en-US"/>
        </w:rPr>
        <w:t xml:space="preserve">base points </w:t>
      </w:r>
      <w:r w:rsidR="00BC6DA9" w:rsidRPr="008D76DC">
        <w:rPr>
          <w:sz w:val="24"/>
          <w:szCs w:val="24"/>
          <w:lang w:val="en-US"/>
        </w:rPr>
        <w:t xml:space="preserve">in order </w:t>
      </w:r>
      <w:r w:rsidRPr="008D76DC">
        <w:rPr>
          <w:sz w:val="24"/>
          <w:szCs w:val="24"/>
          <w:lang w:val="en-US"/>
        </w:rPr>
        <w:t xml:space="preserve">to construct the provisional delimitation line and constitute relevant circumstances </w:t>
      </w:r>
      <w:r w:rsidR="00BC6DA9" w:rsidRPr="008D76DC">
        <w:rPr>
          <w:sz w:val="24"/>
          <w:szCs w:val="24"/>
          <w:lang w:val="en-US"/>
        </w:rPr>
        <w:t xml:space="preserve">thus </w:t>
      </w:r>
      <w:r w:rsidR="007F5964" w:rsidRPr="008D76DC">
        <w:rPr>
          <w:sz w:val="24"/>
          <w:szCs w:val="24"/>
          <w:lang w:val="en-US"/>
        </w:rPr>
        <w:t>giving</w:t>
      </w:r>
      <w:r w:rsidR="00BC6DA9" w:rsidRPr="008D76DC">
        <w:rPr>
          <w:sz w:val="24"/>
          <w:szCs w:val="24"/>
          <w:lang w:val="en-US"/>
        </w:rPr>
        <w:t xml:space="preserve"> reduc</w:t>
      </w:r>
      <w:r w:rsidRPr="008D76DC">
        <w:rPr>
          <w:sz w:val="24"/>
          <w:szCs w:val="24"/>
          <w:lang w:val="en-US"/>
        </w:rPr>
        <w:t>ed effect calling for adj</w:t>
      </w:r>
      <w:r w:rsidR="00E56C69" w:rsidRPr="008D76DC">
        <w:rPr>
          <w:sz w:val="24"/>
          <w:szCs w:val="24"/>
          <w:lang w:val="en-US"/>
        </w:rPr>
        <w:t>ustment of the provisional line</w:t>
      </w:r>
      <w:r w:rsidRPr="008D76DC">
        <w:rPr>
          <w:sz w:val="24"/>
          <w:szCs w:val="24"/>
          <w:lang w:val="en-US"/>
        </w:rPr>
        <w:t xml:space="preserve"> </w:t>
      </w:r>
      <w:r w:rsidR="00BC6DA9" w:rsidRPr="008D76DC">
        <w:rPr>
          <w:sz w:val="24"/>
          <w:szCs w:val="24"/>
          <w:lang w:val="en-US"/>
        </w:rPr>
        <w:t xml:space="preserve">in the context of equitableness </w:t>
      </w:r>
      <w:r w:rsidRPr="008D76DC">
        <w:rPr>
          <w:sz w:val="24"/>
          <w:szCs w:val="24"/>
          <w:lang w:val="en-US"/>
        </w:rPr>
        <w:t>is a matter for the Court to examine in the wider frame of the geographical conditions. As International Tribunal of the Law of the Sea (ITLOS) underlined in Bangladesh/Myanmar case in 2012 and was rei</w:t>
      </w:r>
      <w:r w:rsidR="00E35989" w:rsidRPr="008D76DC">
        <w:rPr>
          <w:sz w:val="24"/>
          <w:szCs w:val="24"/>
          <w:lang w:val="en-US"/>
        </w:rPr>
        <w:t>terated in subsequent cases, “…</w:t>
      </w:r>
      <w:r w:rsidRPr="008D76DC">
        <w:rPr>
          <w:sz w:val="24"/>
          <w:szCs w:val="24"/>
          <w:lang w:val="en-US"/>
        </w:rPr>
        <w:t xml:space="preserve">the effect to be given to an island in the delimitation of the maritime boundary in the exclusive economic zone and a continental shelf depends on the geographic realities and the circumstances of the </w:t>
      </w:r>
      <w:r w:rsidRPr="008D76DC">
        <w:rPr>
          <w:sz w:val="24"/>
          <w:szCs w:val="24"/>
          <w:lang w:val="en-US"/>
        </w:rPr>
        <w:lastRenderedPageBreak/>
        <w:t xml:space="preserve">specific case. There is no general rule in this respect. </w:t>
      </w:r>
      <w:r w:rsidRPr="008D76DC">
        <w:rPr>
          <w:b/>
          <w:sz w:val="24"/>
          <w:szCs w:val="24"/>
          <w:lang w:val="en-US"/>
        </w:rPr>
        <w:t>Each case is unique and requires specific treatment, the ultimate goal being to reach a solution that is equitable</w:t>
      </w:r>
      <w:r w:rsidRPr="008D76DC">
        <w:rPr>
          <w:sz w:val="24"/>
          <w:szCs w:val="24"/>
          <w:lang w:val="en-US"/>
        </w:rPr>
        <w:t>.”</w:t>
      </w:r>
      <w:r w:rsidRPr="008D76DC">
        <w:rPr>
          <w:sz w:val="24"/>
          <w:szCs w:val="24"/>
          <w:vertAlign w:val="superscript"/>
          <w:lang w:val="en-US"/>
        </w:rPr>
        <w:footnoteReference w:id="13"/>
      </w:r>
      <w:r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As regards islands in the so called “wrong” side</w:t>
      </w:r>
      <w:r w:rsidR="00D02D7F" w:rsidRPr="008D76DC">
        <w:rPr>
          <w:sz w:val="24"/>
          <w:szCs w:val="24"/>
          <w:lang w:val="en-US"/>
        </w:rPr>
        <w:t>, meaning</w:t>
      </w:r>
      <w:r w:rsidRPr="008D76DC">
        <w:rPr>
          <w:sz w:val="24"/>
          <w:szCs w:val="24"/>
          <w:lang w:val="en-US"/>
        </w:rPr>
        <w:t xml:space="preserve"> being far away from </w:t>
      </w:r>
      <w:r w:rsidR="00D02D7F" w:rsidRPr="008D76DC">
        <w:rPr>
          <w:sz w:val="24"/>
          <w:szCs w:val="24"/>
          <w:lang w:val="en-US"/>
        </w:rPr>
        <w:t xml:space="preserve">the </w:t>
      </w:r>
      <w:r w:rsidRPr="008D76DC">
        <w:rPr>
          <w:sz w:val="24"/>
          <w:szCs w:val="24"/>
          <w:lang w:val="en-US"/>
        </w:rPr>
        <w:t xml:space="preserve">mainland and beyond the median line between the two continental coasts, </w:t>
      </w:r>
      <w:r w:rsidR="00E35989" w:rsidRPr="008D76DC">
        <w:rPr>
          <w:sz w:val="24"/>
          <w:szCs w:val="24"/>
          <w:lang w:val="en-US"/>
        </w:rPr>
        <w:t xml:space="preserve">the </w:t>
      </w:r>
      <w:r w:rsidRPr="008D76DC">
        <w:rPr>
          <w:sz w:val="24"/>
          <w:szCs w:val="24"/>
          <w:lang w:val="en-US"/>
        </w:rPr>
        <w:t xml:space="preserve">ICJ in Nicaragua/Colombia case of 2012 rejected the argument based on the </w:t>
      </w:r>
      <w:r w:rsidRPr="008D76DC">
        <w:rPr>
          <w:i/>
          <w:sz w:val="24"/>
          <w:szCs w:val="24"/>
          <w:lang w:val="en-US"/>
        </w:rPr>
        <w:t>Channel Islands</w:t>
      </w:r>
      <w:r w:rsidRPr="008D76DC">
        <w:rPr>
          <w:sz w:val="24"/>
          <w:szCs w:val="24"/>
          <w:lang w:val="en-US"/>
        </w:rPr>
        <w:t xml:space="preserve"> arbitral award legal reasoning. The objection is that the Arbitral Tribunal in Channel Islands case of 1977 “[</w:t>
      </w:r>
      <w:proofErr w:type="spellStart"/>
      <w:r w:rsidRPr="008D76DC">
        <w:rPr>
          <w:sz w:val="24"/>
          <w:szCs w:val="24"/>
          <w:lang w:val="en-US"/>
        </w:rPr>
        <w:t>i</w:t>
      </w:r>
      <w:proofErr w:type="spellEnd"/>
      <w:r w:rsidRPr="008D76DC">
        <w:rPr>
          <w:sz w:val="24"/>
          <w:szCs w:val="24"/>
          <w:lang w:val="en-US"/>
        </w:rPr>
        <w:t>]t began with the construction of a provisional equidistance/median line between the two mainland coasts and then enclaved the Channel Islands because they were located on the “wrong” side of that line.”</w:t>
      </w:r>
      <w:r w:rsidRPr="008D76DC">
        <w:rPr>
          <w:sz w:val="24"/>
          <w:szCs w:val="24"/>
          <w:vertAlign w:val="superscript"/>
          <w:lang w:val="en-US"/>
        </w:rPr>
        <w:footnoteReference w:id="14"/>
      </w:r>
      <w:r w:rsidRPr="008D76DC">
        <w:rPr>
          <w:sz w:val="24"/>
          <w:szCs w:val="24"/>
          <w:lang w:val="en-US"/>
        </w:rPr>
        <w:t xml:space="preserve"> ICJ in Nicaragua/Colo</w:t>
      </w:r>
      <w:r w:rsidR="00E35989" w:rsidRPr="008D76DC">
        <w:rPr>
          <w:sz w:val="24"/>
          <w:szCs w:val="24"/>
          <w:lang w:val="en-US"/>
        </w:rPr>
        <w:t>mbia case in 2012 clarified “...</w:t>
      </w:r>
      <w:r w:rsidRPr="008D76DC">
        <w:rPr>
          <w:sz w:val="24"/>
          <w:szCs w:val="24"/>
          <w:lang w:val="en-US"/>
        </w:rPr>
        <w:t>what is important is that the Court of Arbitration did not employ enclaving as an alternative methodology to the construction of a provisional equidistance/median line, but rather used it in conjunction with such a line”.</w:t>
      </w:r>
      <w:r w:rsidRPr="008D76DC">
        <w:rPr>
          <w:sz w:val="24"/>
          <w:szCs w:val="24"/>
          <w:vertAlign w:val="superscript"/>
          <w:lang w:val="en-US"/>
        </w:rPr>
        <w:footnoteReference w:id="15"/>
      </w:r>
      <w:r w:rsidRPr="008D76DC">
        <w:rPr>
          <w:sz w:val="24"/>
          <w:szCs w:val="24"/>
          <w:lang w:val="en-US"/>
        </w:rPr>
        <w:t xml:space="preserve"> Then</w:t>
      </w:r>
      <w:r w:rsidR="00E35989" w:rsidRPr="008D76DC">
        <w:rPr>
          <w:sz w:val="24"/>
          <w:szCs w:val="24"/>
          <w:lang w:val="en-US"/>
        </w:rPr>
        <w:t xml:space="preserve"> the Court in 2012 proceeded “…</w:t>
      </w:r>
      <w:r w:rsidRPr="008D76DC">
        <w:rPr>
          <w:sz w:val="24"/>
          <w:szCs w:val="24"/>
          <w:lang w:val="en-US"/>
        </w:rPr>
        <w:t>in accordance with its standards method, in three stages, beginning with the construction of a provisional median line.”</w:t>
      </w:r>
      <w:r w:rsidRPr="008D76DC">
        <w:rPr>
          <w:sz w:val="24"/>
          <w:szCs w:val="24"/>
          <w:vertAlign w:val="superscript"/>
          <w:lang w:val="en-US"/>
        </w:rPr>
        <w:footnoteReference w:id="16"/>
      </w:r>
    </w:p>
    <w:p w:rsidR="00A35C2B" w:rsidRPr="008D76DC" w:rsidRDefault="00A35C2B" w:rsidP="002F7E29">
      <w:pPr>
        <w:autoSpaceDE w:val="0"/>
        <w:autoSpaceDN w:val="0"/>
        <w:adjustRightInd w:val="0"/>
        <w:spacing w:after="0" w:line="240" w:lineRule="auto"/>
        <w:jc w:val="both"/>
        <w:rPr>
          <w:rFonts w:cstheme="minorHAnsi"/>
          <w:sz w:val="24"/>
          <w:szCs w:val="24"/>
          <w:lang w:val="en-US"/>
        </w:rPr>
      </w:pPr>
      <w:r w:rsidRPr="008D76DC">
        <w:rPr>
          <w:rFonts w:cstheme="minorHAnsi"/>
          <w:sz w:val="24"/>
          <w:szCs w:val="24"/>
          <w:lang w:val="en-US"/>
        </w:rPr>
        <w:t>As to the effect in the d</w:t>
      </w:r>
      <w:r w:rsidR="00806282" w:rsidRPr="008D76DC">
        <w:rPr>
          <w:rFonts w:cstheme="minorHAnsi"/>
          <w:sz w:val="24"/>
          <w:szCs w:val="24"/>
          <w:lang w:val="en-US"/>
        </w:rPr>
        <w:t>elimitation “[t]he Court agrees</w:t>
      </w:r>
      <w:r w:rsidR="00E35989" w:rsidRPr="008D76DC">
        <w:rPr>
          <w:rFonts w:cstheme="minorHAnsi"/>
          <w:sz w:val="24"/>
          <w:szCs w:val="24"/>
          <w:lang w:val="en-US"/>
        </w:rPr>
        <w:t>..</w:t>
      </w:r>
      <w:r w:rsidRPr="008D76DC">
        <w:rPr>
          <w:rFonts w:cstheme="minorHAnsi"/>
          <w:sz w:val="24"/>
          <w:szCs w:val="24"/>
          <w:lang w:val="en-US"/>
        </w:rPr>
        <w:t xml:space="preserve">.that the achievement of an equitable solution requires that, so far as possible, the line of delimitation should </w:t>
      </w:r>
      <w:r w:rsidRPr="008D76DC">
        <w:rPr>
          <w:rFonts w:cstheme="minorHAnsi"/>
          <w:b/>
          <w:sz w:val="24"/>
          <w:szCs w:val="24"/>
          <w:lang w:val="en-US"/>
        </w:rPr>
        <w:t>allow the coasts of the Parties to produce their effects</w:t>
      </w:r>
      <w:r w:rsidRPr="008D76DC">
        <w:rPr>
          <w:rFonts w:cstheme="minorHAnsi"/>
          <w:sz w:val="24"/>
          <w:szCs w:val="24"/>
          <w:lang w:val="en-US"/>
        </w:rPr>
        <w:t xml:space="preserve"> </w:t>
      </w:r>
      <w:r w:rsidRPr="008D76DC">
        <w:rPr>
          <w:rFonts w:cstheme="minorHAnsi"/>
          <w:b/>
          <w:sz w:val="24"/>
          <w:szCs w:val="24"/>
          <w:lang w:val="en-US"/>
        </w:rPr>
        <w:t>in terms of maritime entitlements in a reasonable and mutually balanced way</w:t>
      </w:r>
      <w:r w:rsidR="00E35989" w:rsidRPr="008D76DC">
        <w:rPr>
          <w:rFonts w:cstheme="minorHAnsi"/>
          <w:b/>
          <w:sz w:val="24"/>
          <w:szCs w:val="24"/>
          <w:lang w:val="en-US"/>
        </w:rPr>
        <w:t>.</w:t>
      </w:r>
      <w:r w:rsidR="00E35989" w:rsidRPr="008D76DC">
        <w:rPr>
          <w:rStyle w:val="a5"/>
          <w:rFonts w:cstheme="minorHAnsi"/>
          <w:b/>
          <w:sz w:val="24"/>
          <w:szCs w:val="24"/>
          <w:lang w:val="en-US"/>
        </w:rPr>
        <w:footnoteReference w:id="17"/>
      </w:r>
      <w:r w:rsidRPr="008D76DC">
        <w:rPr>
          <w:rFonts w:cstheme="minorHAnsi"/>
          <w:sz w:val="24"/>
          <w:szCs w:val="24"/>
          <w:lang w:val="en-US"/>
        </w:rPr>
        <w:t xml:space="preserve"> The effect of the provisional median line is to cut Nicaragua off from some three quarters of the area into which its coast projects. Moreover, that cut-off effect is produced by a few small islands, which are many nautical miles apart. </w:t>
      </w:r>
      <w:r w:rsidRPr="008D76DC">
        <w:rPr>
          <w:rFonts w:cstheme="minorHAnsi"/>
          <w:b/>
          <w:sz w:val="24"/>
          <w:szCs w:val="24"/>
          <w:lang w:val="en-US"/>
        </w:rPr>
        <w:t>The Court considers that those islands should not be treated as though they were a continuous mainland coast stretching for over 100nm and cutting o</w:t>
      </w:r>
      <w:r w:rsidR="00E56C69" w:rsidRPr="008D76DC">
        <w:rPr>
          <w:rFonts w:cstheme="minorHAnsi"/>
          <w:b/>
          <w:sz w:val="24"/>
          <w:szCs w:val="24"/>
          <w:lang w:val="en-US"/>
        </w:rPr>
        <w:t>ff Nicaraguan access to the sea</w:t>
      </w:r>
      <w:r w:rsidRPr="008D76DC">
        <w:rPr>
          <w:rFonts w:cstheme="minorHAnsi"/>
          <w:b/>
          <w:sz w:val="24"/>
          <w:szCs w:val="24"/>
          <w:lang w:val="en-US"/>
        </w:rPr>
        <w:t>bed and waters to their east.</w:t>
      </w:r>
      <w:r w:rsidRPr="008D76DC">
        <w:rPr>
          <w:rFonts w:cstheme="minorHAnsi"/>
          <w:sz w:val="24"/>
          <w:szCs w:val="24"/>
          <w:lang w:val="en-US"/>
        </w:rPr>
        <w:t xml:space="preserve"> The Court therefore concludes that the </w:t>
      </w:r>
      <w:r w:rsidRPr="008D76DC">
        <w:rPr>
          <w:rFonts w:cstheme="minorHAnsi"/>
          <w:b/>
          <w:sz w:val="24"/>
          <w:szCs w:val="24"/>
          <w:lang w:val="en-US"/>
        </w:rPr>
        <w:t>cut-off effect is a relevant consideration</w:t>
      </w:r>
      <w:r w:rsidRPr="008D76DC">
        <w:rPr>
          <w:rFonts w:cstheme="minorHAnsi"/>
          <w:sz w:val="24"/>
          <w:szCs w:val="24"/>
          <w:lang w:val="en-US"/>
        </w:rPr>
        <w:t xml:space="preserve"> which requires adjustment or shifting of the provisional median line in order to produce an equitable result.</w:t>
      </w:r>
    </w:p>
    <w:p w:rsidR="00E56C69" w:rsidRPr="008D76DC" w:rsidRDefault="00E56C69" w:rsidP="002F7E29">
      <w:pPr>
        <w:autoSpaceDE w:val="0"/>
        <w:autoSpaceDN w:val="0"/>
        <w:adjustRightInd w:val="0"/>
        <w:spacing w:after="0" w:line="240" w:lineRule="auto"/>
        <w:jc w:val="both"/>
        <w:rPr>
          <w:rFonts w:cstheme="minorHAnsi"/>
          <w:sz w:val="24"/>
          <w:szCs w:val="24"/>
          <w:lang w:val="en-US"/>
        </w:rPr>
      </w:pPr>
    </w:p>
    <w:p w:rsidR="00A35C2B" w:rsidRPr="008D76DC" w:rsidRDefault="00A35C2B" w:rsidP="002F7E29">
      <w:pPr>
        <w:autoSpaceDE w:val="0"/>
        <w:autoSpaceDN w:val="0"/>
        <w:adjustRightInd w:val="0"/>
        <w:spacing w:after="0" w:line="240" w:lineRule="auto"/>
        <w:jc w:val="both"/>
        <w:rPr>
          <w:rFonts w:cstheme="minorHAnsi"/>
          <w:sz w:val="24"/>
          <w:szCs w:val="24"/>
          <w:lang w:val="en-US"/>
        </w:rPr>
      </w:pPr>
      <w:r w:rsidRPr="008D76DC">
        <w:rPr>
          <w:rFonts w:cstheme="minorHAnsi"/>
          <w:sz w:val="24"/>
          <w:szCs w:val="24"/>
          <w:lang w:val="en-US"/>
        </w:rPr>
        <w:t xml:space="preserve">At the same time, the Court [notes] that any adjustment or shifting of the provisional median line </w:t>
      </w:r>
      <w:r w:rsidRPr="008D76DC">
        <w:rPr>
          <w:rFonts w:cstheme="minorHAnsi"/>
          <w:b/>
          <w:sz w:val="24"/>
          <w:szCs w:val="24"/>
          <w:lang w:val="en-US"/>
        </w:rPr>
        <w:t>must not have the effect of cutting off</w:t>
      </w:r>
      <w:r w:rsidRPr="008D76DC">
        <w:rPr>
          <w:rFonts w:cstheme="minorHAnsi"/>
          <w:sz w:val="24"/>
          <w:szCs w:val="24"/>
          <w:lang w:val="en-US"/>
        </w:rPr>
        <w:t xml:space="preserve"> </w:t>
      </w:r>
      <w:r w:rsidRPr="008D76DC">
        <w:rPr>
          <w:rFonts w:cstheme="minorHAnsi"/>
          <w:b/>
          <w:sz w:val="24"/>
          <w:szCs w:val="24"/>
          <w:lang w:val="en-US"/>
        </w:rPr>
        <w:t>Colombia from the entitlements generated by its islands in the area to the east of those islands</w:t>
      </w:r>
      <w:r w:rsidRPr="008D76DC">
        <w:rPr>
          <w:rFonts w:cstheme="minorHAnsi"/>
          <w:sz w:val="24"/>
          <w:szCs w:val="24"/>
          <w:lang w:val="en-US"/>
        </w:rPr>
        <w:t>. Otherwise, the effect would be to remedy one instance of cut-off by creating another. An equitable solution requires that each State enjoy reasonable entitlements in the areas into which its coasts project. In the present case, that means that the action which the Court takes in adjusting or shifting the provisional median line should avoid completely cutting off either Party from the areas into which its coasts project.”</w:t>
      </w:r>
      <w:r w:rsidRPr="008D76DC">
        <w:rPr>
          <w:rFonts w:cstheme="minorHAnsi"/>
          <w:sz w:val="24"/>
          <w:szCs w:val="24"/>
          <w:vertAlign w:val="superscript"/>
          <w:lang w:val="en-US"/>
        </w:rPr>
        <w:footnoteReference w:id="18"/>
      </w:r>
    </w:p>
    <w:p w:rsidR="00E56C69" w:rsidRPr="008D76DC" w:rsidRDefault="00E56C69" w:rsidP="002F7E29">
      <w:pPr>
        <w:autoSpaceDE w:val="0"/>
        <w:autoSpaceDN w:val="0"/>
        <w:adjustRightInd w:val="0"/>
        <w:spacing w:after="0" w:line="240" w:lineRule="auto"/>
        <w:jc w:val="both"/>
        <w:rPr>
          <w:rFonts w:cstheme="minorHAnsi"/>
          <w:sz w:val="24"/>
          <w:szCs w:val="24"/>
          <w:lang w:val="en-US"/>
        </w:rPr>
      </w:pPr>
    </w:p>
    <w:p w:rsidR="00A35C2B" w:rsidRPr="008D76DC" w:rsidRDefault="00A35C2B" w:rsidP="002F7E29">
      <w:pPr>
        <w:autoSpaceDE w:val="0"/>
        <w:autoSpaceDN w:val="0"/>
        <w:adjustRightInd w:val="0"/>
        <w:spacing w:after="0" w:line="240" w:lineRule="auto"/>
        <w:jc w:val="both"/>
        <w:rPr>
          <w:rFonts w:cstheme="minorHAnsi"/>
          <w:sz w:val="24"/>
          <w:szCs w:val="24"/>
          <w:lang w:val="en-US"/>
        </w:rPr>
      </w:pPr>
      <w:r w:rsidRPr="008D76DC">
        <w:rPr>
          <w:rFonts w:cstheme="minorHAnsi"/>
          <w:sz w:val="24"/>
          <w:szCs w:val="24"/>
          <w:lang w:val="en-US"/>
        </w:rPr>
        <w:lastRenderedPageBreak/>
        <w:t>In sum</w:t>
      </w:r>
      <w:r w:rsidR="00E56C69" w:rsidRPr="008D76DC">
        <w:rPr>
          <w:rFonts w:cstheme="minorHAnsi"/>
          <w:sz w:val="24"/>
          <w:szCs w:val="24"/>
          <w:lang w:val="en-US"/>
        </w:rPr>
        <w:t>mation,</w:t>
      </w:r>
      <w:r w:rsidRPr="008D76DC">
        <w:rPr>
          <w:rFonts w:cstheme="minorHAnsi"/>
          <w:sz w:val="24"/>
          <w:szCs w:val="24"/>
          <w:lang w:val="en-US"/>
        </w:rPr>
        <w:t xml:space="preserve"> the Court’s jurisprudence in achieving equitable result has formed the rule to be applied as regards delimitation of islands. With regard to cut-off-effect and relevant arguments of Turkey, it must be noted that the islands</w:t>
      </w:r>
      <w:r w:rsidR="003F1448" w:rsidRPr="008D76DC">
        <w:rPr>
          <w:rFonts w:cstheme="minorHAnsi"/>
          <w:sz w:val="24"/>
          <w:szCs w:val="24"/>
          <w:lang w:val="en-US"/>
        </w:rPr>
        <w:t>,</w:t>
      </w:r>
      <w:r w:rsidRPr="008D76DC">
        <w:rPr>
          <w:rFonts w:cstheme="minorHAnsi"/>
          <w:sz w:val="24"/>
          <w:szCs w:val="24"/>
          <w:lang w:val="en-US"/>
        </w:rPr>
        <w:t xml:space="preserve"> especially those that create </w:t>
      </w:r>
      <w:r w:rsidR="005E51D3" w:rsidRPr="008D76DC">
        <w:rPr>
          <w:rFonts w:cstheme="minorHAnsi"/>
          <w:sz w:val="24"/>
          <w:szCs w:val="24"/>
          <w:lang w:val="en-US"/>
        </w:rPr>
        <w:t xml:space="preserve">a </w:t>
      </w:r>
      <w:r w:rsidRPr="008D76DC">
        <w:rPr>
          <w:rFonts w:cstheme="minorHAnsi"/>
          <w:sz w:val="24"/>
          <w:szCs w:val="24"/>
          <w:lang w:val="en-US"/>
        </w:rPr>
        <w:t>continuity</w:t>
      </w:r>
      <w:r w:rsidR="00136E24" w:rsidRPr="008D76DC">
        <w:rPr>
          <w:rFonts w:cstheme="minorHAnsi"/>
          <w:sz w:val="24"/>
          <w:szCs w:val="24"/>
          <w:lang w:val="en-US"/>
        </w:rPr>
        <w:t>,</w:t>
      </w:r>
      <w:r w:rsidRPr="008D76DC">
        <w:rPr>
          <w:rFonts w:cstheme="minorHAnsi"/>
          <w:sz w:val="24"/>
          <w:szCs w:val="24"/>
          <w:lang w:val="en-US"/>
        </w:rPr>
        <w:t xml:space="preserve"> and can be regarded as a continental coast to the west must not have the effect of cutting off Greece from entitlements generated by its islands to the west where they are not opposite to the Turkish coasts. </w:t>
      </w:r>
      <w:r w:rsidR="005E51D3" w:rsidRPr="008D76DC">
        <w:rPr>
          <w:rFonts w:cstheme="minorHAnsi"/>
          <w:sz w:val="24"/>
          <w:szCs w:val="24"/>
          <w:lang w:val="en-US"/>
        </w:rPr>
        <w:t>That said</w:t>
      </w:r>
      <w:r w:rsidRPr="008D76DC">
        <w:rPr>
          <w:rFonts w:cstheme="minorHAnsi"/>
          <w:sz w:val="24"/>
          <w:szCs w:val="24"/>
          <w:lang w:val="en-US"/>
        </w:rPr>
        <w:t xml:space="preserve">, could </w:t>
      </w:r>
      <w:r w:rsidR="005E51D3" w:rsidRPr="008D76DC">
        <w:rPr>
          <w:rFonts w:cstheme="minorHAnsi"/>
          <w:sz w:val="24"/>
          <w:szCs w:val="24"/>
          <w:lang w:val="en-US"/>
        </w:rPr>
        <w:t>it be</w:t>
      </w:r>
      <w:r w:rsidRPr="008D76DC">
        <w:rPr>
          <w:rFonts w:cstheme="minorHAnsi"/>
          <w:sz w:val="24"/>
          <w:szCs w:val="24"/>
          <w:lang w:val="en-US"/>
        </w:rPr>
        <w:t xml:space="preserve"> argued that the presence of the Dodecanese </w:t>
      </w:r>
      <w:r w:rsidR="00E35989" w:rsidRPr="008D76DC">
        <w:rPr>
          <w:rFonts w:cstheme="minorHAnsi"/>
          <w:sz w:val="24"/>
          <w:szCs w:val="24"/>
          <w:lang w:val="en-US"/>
        </w:rPr>
        <w:t>I</w:t>
      </w:r>
      <w:r w:rsidRPr="008D76DC">
        <w:rPr>
          <w:rFonts w:cstheme="minorHAnsi"/>
          <w:sz w:val="24"/>
          <w:szCs w:val="24"/>
          <w:lang w:val="en-US"/>
        </w:rPr>
        <w:t xml:space="preserve">slands does not distort the projection of the Turkish coasts? </w:t>
      </w:r>
      <w:r w:rsidR="005E51D3" w:rsidRPr="008D76DC">
        <w:rPr>
          <w:rFonts w:cstheme="minorHAnsi"/>
          <w:sz w:val="24"/>
          <w:szCs w:val="24"/>
          <w:lang w:val="en-US"/>
        </w:rPr>
        <w:t>I</w:t>
      </w:r>
      <w:r w:rsidRPr="008D76DC">
        <w:rPr>
          <w:rFonts w:cstheme="minorHAnsi"/>
          <w:sz w:val="24"/>
          <w:szCs w:val="24"/>
          <w:lang w:val="en-US"/>
        </w:rPr>
        <w:t xml:space="preserve">t </w:t>
      </w:r>
      <w:r w:rsidR="00FF0640" w:rsidRPr="008D76DC">
        <w:rPr>
          <w:rFonts w:cstheme="minorHAnsi"/>
          <w:sz w:val="24"/>
          <w:szCs w:val="24"/>
          <w:lang w:val="en-US"/>
        </w:rPr>
        <w:t>should be</w:t>
      </w:r>
      <w:r w:rsidRPr="008D76DC">
        <w:rPr>
          <w:rFonts w:cstheme="minorHAnsi"/>
          <w:sz w:val="24"/>
          <w:szCs w:val="24"/>
          <w:lang w:val="en-US"/>
        </w:rPr>
        <w:t xml:space="preserve"> noted</w:t>
      </w:r>
      <w:r w:rsidR="005E51D3" w:rsidRPr="008D76DC">
        <w:rPr>
          <w:rFonts w:cstheme="minorHAnsi"/>
          <w:sz w:val="24"/>
          <w:szCs w:val="24"/>
          <w:lang w:val="en-US"/>
        </w:rPr>
        <w:t>, however,</w:t>
      </w:r>
      <w:r w:rsidRPr="008D76DC">
        <w:rPr>
          <w:rFonts w:cstheme="minorHAnsi"/>
          <w:sz w:val="24"/>
          <w:szCs w:val="24"/>
          <w:lang w:val="en-US"/>
        </w:rPr>
        <w:t xml:space="preserve"> that the </w:t>
      </w:r>
      <w:r w:rsidR="005E51D3" w:rsidRPr="008D76DC">
        <w:rPr>
          <w:rFonts w:cstheme="minorHAnsi"/>
          <w:sz w:val="24"/>
          <w:szCs w:val="24"/>
          <w:lang w:val="en-US"/>
        </w:rPr>
        <w:t xml:space="preserve">continuous </w:t>
      </w:r>
      <w:r w:rsidR="00E35989" w:rsidRPr="008D76DC">
        <w:rPr>
          <w:rFonts w:cstheme="minorHAnsi"/>
          <w:sz w:val="24"/>
          <w:szCs w:val="24"/>
          <w:lang w:val="en-US"/>
        </w:rPr>
        <w:t>Colombian I</w:t>
      </w:r>
      <w:r w:rsidRPr="008D76DC">
        <w:rPr>
          <w:rFonts w:cstheme="minorHAnsi"/>
          <w:sz w:val="24"/>
          <w:szCs w:val="24"/>
          <w:lang w:val="en-US"/>
        </w:rPr>
        <w:t>slands are situated at a distance of 100nm from Nicaragua’s coasts</w:t>
      </w:r>
      <w:r w:rsidR="00FF0640" w:rsidRPr="008D76DC">
        <w:rPr>
          <w:rFonts w:cstheme="minorHAnsi"/>
          <w:sz w:val="24"/>
          <w:szCs w:val="24"/>
          <w:lang w:val="en-US"/>
        </w:rPr>
        <w:t xml:space="preserve"> giving some distance to enjoy continental shelf sovereign rights</w:t>
      </w:r>
      <w:r w:rsidR="00BC52BE" w:rsidRPr="008D76DC">
        <w:rPr>
          <w:rFonts w:cstheme="minorHAnsi"/>
          <w:sz w:val="24"/>
          <w:szCs w:val="24"/>
          <w:lang w:val="en-US"/>
        </w:rPr>
        <w:t>; but</w:t>
      </w:r>
      <w:r w:rsidR="00C97D13" w:rsidRPr="008D76DC">
        <w:rPr>
          <w:rFonts w:cstheme="minorHAnsi"/>
          <w:sz w:val="24"/>
          <w:szCs w:val="24"/>
          <w:lang w:val="en-US"/>
        </w:rPr>
        <w:t xml:space="preserve"> </w:t>
      </w:r>
      <w:r w:rsidRPr="008D76DC">
        <w:rPr>
          <w:rFonts w:cstheme="minorHAnsi"/>
          <w:sz w:val="24"/>
          <w:szCs w:val="24"/>
          <w:lang w:val="en-US"/>
        </w:rPr>
        <w:t>in any case</w:t>
      </w:r>
      <w:r w:rsidR="00E35989" w:rsidRPr="008D76DC">
        <w:rPr>
          <w:rFonts w:cstheme="minorHAnsi"/>
          <w:sz w:val="24"/>
          <w:szCs w:val="24"/>
          <w:lang w:val="en-US"/>
        </w:rPr>
        <w:t>,</w:t>
      </w:r>
      <w:r w:rsidRPr="008D76DC">
        <w:rPr>
          <w:rFonts w:cstheme="minorHAnsi"/>
          <w:sz w:val="24"/>
          <w:szCs w:val="24"/>
          <w:lang w:val="en-US"/>
        </w:rPr>
        <w:t xml:space="preserve"> the cut-off effect as a notion </w:t>
      </w:r>
      <w:r w:rsidR="00B90B97" w:rsidRPr="008D76DC">
        <w:rPr>
          <w:rFonts w:cstheme="minorHAnsi"/>
          <w:sz w:val="24"/>
          <w:szCs w:val="24"/>
          <w:lang w:val="en-US"/>
        </w:rPr>
        <w:t xml:space="preserve">is under </w:t>
      </w:r>
      <w:r w:rsidRPr="008D76DC">
        <w:rPr>
          <w:rFonts w:cstheme="minorHAnsi"/>
          <w:sz w:val="24"/>
          <w:szCs w:val="24"/>
          <w:lang w:val="en-US"/>
        </w:rPr>
        <w:t xml:space="preserve">consideration of delimitation in </w:t>
      </w:r>
      <w:r w:rsidR="00B90B97" w:rsidRPr="008D76DC">
        <w:rPr>
          <w:rFonts w:cstheme="minorHAnsi"/>
          <w:sz w:val="24"/>
          <w:szCs w:val="24"/>
          <w:lang w:val="en-US"/>
        </w:rPr>
        <w:t xml:space="preserve">geographic </w:t>
      </w:r>
      <w:r w:rsidRPr="008D76DC">
        <w:rPr>
          <w:rFonts w:cstheme="minorHAnsi"/>
          <w:sz w:val="24"/>
          <w:szCs w:val="24"/>
          <w:lang w:val="en-US"/>
        </w:rPr>
        <w:t>situations where the coasts are opposite</w:t>
      </w:r>
      <w:r w:rsidR="00B90B97" w:rsidRPr="008D76DC">
        <w:rPr>
          <w:rFonts w:cstheme="minorHAnsi"/>
          <w:sz w:val="24"/>
          <w:szCs w:val="24"/>
          <w:lang w:val="en-US"/>
        </w:rPr>
        <w:t xml:space="preserve"> or adjacent</w:t>
      </w:r>
      <w:r w:rsidRPr="008D76DC">
        <w:rPr>
          <w:rFonts w:cstheme="minorHAnsi"/>
          <w:sz w:val="24"/>
          <w:szCs w:val="24"/>
          <w:lang w:val="en-US"/>
        </w:rPr>
        <w:t xml:space="preserve">. </w:t>
      </w:r>
      <w:r w:rsidR="00741FF0" w:rsidRPr="008D76DC">
        <w:rPr>
          <w:rFonts w:cstheme="minorHAnsi"/>
          <w:sz w:val="24"/>
          <w:szCs w:val="24"/>
          <w:lang w:val="en-US"/>
        </w:rPr>
        <w:t>The non-cut-off-effect</w:t>
      </w:r>
      <w:r w:rsidR="00F1373B" w:rsidRPr="008D76DC">
        <w:rPr>
          <w:rStyle w:val="a5"/>
          <w:rFonts w:cstheme="minorHAnsi"/>
          <w:sz w:val="24"/>
          <w:szCs w:val="24"/>
          <w:lang w:val="en-US"/>
        </w:rPr>
        <w:footnoteReference w:id="19"/>
      </w:r>
      <w:r w:rsidR="00741FF0" w:rsidRPr="008D76DC">
        <w:rPr>
          <w:rFonts w:cstheme="minorHAnsi"/>
          <w:sz w:val="24"/>
          <w:szCs w:val="24"/>
          <w:lang w:val="en-US"/>
        </w:rPr>
        <w:t xml:space="preserve"> of a</w:t>
      </w:r>
      <w:r w:rsidR="00B271E4" w:rsidRPr="008D76DC">
        <w:rPr>
          <w:rFonts w:cstheme="minorHAnsi"/>
          <w:sz w:val="24"/>
          <w:szCs w:val="24"/>
          <w:lang w:val="en-US"/>
        </w:rPr>
        <w:t xml:space="preserve">n </w:t>
      </w:r>
      <w:r w:rsidR="00741FF0" w:rsidRPr="008D76DC">
        <w:rPr>
          <w:rFonts w:cstheme="minorHAnsi"/>
          <w:sz w:val="24"/>
          <w:szCs w:val="24"/>
          <w:lang w:val="en-US"/>
        </w:rPr>
        <w:t>island (St. Martin</w:t>
      </w:r>
      <w:r w:rsidR="00844386" w:rsidRPr="008D76DC">
        <w:rPr>
          <w:rFonts w:cstheme="minorHAnsi"/>
          <w:sz w:val="24"/>
          <w:szCs w:val="24"/>
          <w:lang w:val="en-US"/>
        </w:rPr>
        <w:t xml:space="preserve">’s </w:t>
      </w:r>
      <w:r w:rsidR="00B271E4" w:rsidRPr="008D76DC">
        <w:rPr>
          <w:rFonts w:cstheme="minorHAnsi"/>
          <w:sz w:val="24"/>
          <w:szCs w:val="24"/>
          <w:lang w:val="en-US"/>
        </w:rPr>
        <w:t xml:space="preserve">single </w:t>
      </w:r>
      <w:r w:rsidR="00844386" w:rsidRPr="008D76DC">
        <w:rPr>
          <w:rFonts w:cstheme="minorHAnsi"/>
          <w:sz w:val="24"/>
          <w:szCs w:val="24"/>
          <w:lang w:val="en-US"/>
        </w:rPr>
        <w:t>island</w:t>
      </w:r>
      <w:r w:rsidR="00741FF0" w:rsidRPr="008D76DC">
        <w:rPr>
          <w:rFonts w:cstheme="minorHAnsi"/>
          <w:sz w:val="24"/>
          <w:szCs w:val="24"/>
          <w:lang w:val="en-US"/>
        </w:rPr>
        <w:t xml:space="preserve"> of Bangladesh</w:t>
      </w:r>
      <w:r w:rsidR="00D76A51" w:rsidRPr="008D76DC">
        <w:rPr>
          <w:rFonts w:cstheme="minorHAnsi"/>
          <w:sz w:val="24"/>
          <w:szCs w:val="24"/>
          <w:lang w:val="en-US"/>
        </w:rPr>
        <w:t xml:space="preserve"> in front of Myanmar), </w:t>
      </w:r>
      <w:r w:rsidR="00844386" w:rsidRPr="008D76DC">
        <w:rPr>
          <w:rFonts w:cstheme="minorHAnsi"/>
          <w:sz w:val="24"/>
          <w:szCs w:val="24"/>
          <w:lang w:val="en-US"/>
        </w:rPr>
        <w:t>in the delimitation process -</w:t>
      </w:r>
      <w:r w:rsidR="00741FF0" w:rsidRPr="008D76DC">
        <w:rPr>
          <w:rFonts w:cstheme="minorHAnsi"/>
          <w:sz w:val="24"/>
          <w:szCs w:val="24"/>
          <w:lang w:val="en-US"/>
        </w:rPr>
        <w:t xml:space="preserve">if </w:t>
      </w:r>
      <w:r w:rsidR="00B271E4" w:rsidRPr="008D76DC">
        <w:rPr>
          <w:rFonts w:cstheme="minorHAnsi"/>
          <w:sz w:val="24"/>
          <w:szCs w:val="24"/>
          <w:lang w:val="en-US"/>
        </w:rPr>
        <w:t xml:space="preserve">the island causes distortive effect to the </w:t>
      </w:r>
      <w:r w:rsidR="00741FF0" w:rsidRPr="008D76DC">
        <w:rPr>
          <w:rFonts w:cstheme="minorHAnsi"/>
          <w:sz w:val="24"/>
          <w:szCs w:val="24"/>
          <w:lang w:val="en-US"/>
        </w:rPr>
        <w:t>projection of the coasts of mainland (Myanmar)</w:t>
      </w:r>
      <w:r w:rsidR="00844386" w:rsidRPr="008D76DC">
        <w:rPr>
          <w:rFonts w:cstheme="minorHAnsi"/>
          <w:sz w:val="24"/>
          <w:szCs w:val="24"/>
          <w:lang w:val="en-US"/>
        </w:rPr>
        <w:t>-</w:t>
      </w:r>
      <w:r w:rsidR="00741FF0" w:rsidRPr="008D76DC">
        <w:rPr>
          <w:rFonts w:cstheme="minorHAnsi"/>
          <w:sz w:val="24"/>
          <w:szCs w:val="24"/>
          <w:lang w:val="en-US"/>
        </w:rPr>
        <w:t xml:space="preserve"> is the legal reasoning behind the decision in </w:t>
      </w:r>
      <w:r w:rsidR="00844386" w:rsidRPr="008D76DC">
        <w:rPr>
          <w:rFonts w:cstheme="minorHAnsi"/>
          <w:sz w:val="24"/>
          <w:szCs w:val="24"/>
          <w:lang w:val="en-US"/>
        </w:rPr>
        <w:t xml:space="preserve">the </w:t>
      </w:r>
      <w:r w:rsidR="00741FF0" w:rsidRPr="008D76DC">
        <w:rPr>
          <w:rFonts w:cstheme="minorHAnsi"/>
          <w:sz w:val="24"/>
          <w:szCs w:val="24"/>
          <w:lang w:val="en-US"/>
        </w:rPr>
        <w:t>Myanmar/Bangladesh</w:t>
      </w:r>
      <w:r w:rsidR="00844386" w:rsidRPr="008D76DC">
        <w:rPr>
          <w:rFonts w:cstheme="minorHAnsi"/>
          <w:sz w:val="24"/>
          <w:szCs w:val="24"/>
          <w:lang w:val="en-US"/>
        </w:rPr>
        <w:t xml:space="preserve"> case of 2012</w:t>
      </w:r>
      <w:r w:rsidR="00741FF0" w:rsidRPr="008D76DC">
        <w:rPr>
          <w:rFonts w:cstheme="minorHAnsi"/>
          <w:sz w:val="24"/>
          <w:szCs w:val="24"/>
          <w:lang w:val="en-US"/>
        </w:rPr>
        <w:t>.</w:t>
      </w:r>
      <w:r w:rsidR="00F4358A" w:rsidRPr="008D76DC">
        <w:rPr>
          <w:rStyle w:val="a5"/>
          <w:rFonts w:cstheme="minorHAnsi"/>
          <w:sz w:val="24"/>
          <w:szCs w:val="24"/>
          <w:lang w:val="en-US"/>
        </w:rPr>
        <w:footnoteReference w:id="20"/>
      </w:r>
      <w:r w:rsidR="00F4358A" w:rsidRPr="008D76DC">
        <w:rPr>
          <w:rFonts w:cstheme="minorHAnsi"/>
          <w:sz w:val="24"/>
          <w:szCs w:val="24"/>
          <w:lang w:val="en-US"/>
        </w:rPr>
        <w:t xml:space="preserve"> </w:t>
      </w:r>
      <w:r w:rsidR="00844386" w:rsidRPr="008D76DC">
        <w:rPr>
          <w:rFonts w:cstheme="minorHAnsi"/>
          <w:sz w:val="24"/>
          <w:szCs w:val="24"/>
          <w:lang w:val="en-US"/>
        </w:rPr>
        <w:t>The Tribunal gave this small island of St. Martin no effect beyond the territorial sea.</w:t>
      </w:r>
      <w:r w:rsidR="00445DA0" w:rsidRPr="008D76DC">
        <w:rPr>
          <w:rStyle w:val="a5"/>
          <w:rFonts w:cstheme="minorHAnsi"/>
          <w:sz w:val="24"/>
          <w:szCs w:val="24"/>
          <w:lang w:val="en-US"/>
        </w:rPr>
        <w:footnoteReference w:id="21"/>
      </w:r>
      <w:r w:rsidR="00844386" w:rsidRPr="008D76DC">
        <w:rPr>
          <w:rFonts w:cstheme="minorHAnsi"/>
          <w:sz w:val="24"/>
          <w:szCs w:val="24"/>
          <w:lang w:val="en-US"/>
        </w:rPr>
        <w:t xml:space="preserve"> It remains to be seen however, w</w:t>
      </w:r>
      <w:r w:rsidR="00741FF0" w:rsidRPr="008D76DC">
        <w:rPr>
          <w:rFonts w:cstheme="minorHAnsi"/>
          <w:sz w:val="24"/>
          <w:szCs w:val="24"/>
          <w:lang w:val="en-US"/>
        </w:rPr>
        <w:t xml:space="preserve">hether this </w:t>
      </w:r>
      <w:r w:rsidR="00844386" w:rsidRPr="008D76DC">
        <w:rPr>
          <w:rFonts w:cstheme="minorHAnsi"/>
          <w:sz w:val="24"/>
          <w:szCs w:val="24"/>
          <w:lang w:val="en-US"/>
        </w:rPr>
        <w:t xml:space="preserve">reasoning will prevail in following cases too, with </w:t>
      </w:r>
      <w:r w:rsidR="00741FF0" w:rsidRPr="008D76DC">
        <w:rPr>
          <w:rFonts w:cstheme="minorHAnsi"/>
          <w:sz w:val="24"/>
          <w:szCs w:val="24"/>
          <w:lang w:val="en-US"/>
        </w:rPr>
        <w:t xml:space="preserve">different geographic </w:t>
      </w:r>
      <w:r w:rsidR="00844386" w:rsidRPr="008D76DC">
        <w:rPr>
          <w:rFonts w:cstheme="minorHAnsi"/>
          <w:sz w:val="24"/>
          <w:szCs w:val="24"/>
          <w:lang w:val="en-US"/>
        </w:rPr>
        <w:t xml:space="preserve">characteristics </w:t>
      </w:r>
      <w:r w:rsidR="00741FF0" w:rsidRPr="008D76DC">
        <w:rPr>
          <w:rFonts w:cstheme="minorHAnsi"/>
          <w:sz w:val="24"/>
          <w:szCs w:val="24"/>
          <w:lang w:val="en-US"/>
        </w:rPr>
        <w:t xml:space="preserve">and location of </w:t>
      </w:r>
      <w:r w:rsidR="004D0703" w:rsidRPr="008D76DC">
        <w:rPr>
          <w:rFonts w:cstheme="minorHAnsi"/>
          <w:sz w:val="24"/>
          <w:szCs w:val="24"/>
          <w:lang w:val="en-US"/>
        </w:rPr>
        <w:t xml:space="preserve">continuous </w:t>
      </w:r>
      <w:r w:rsidR="00741FF0" w:rsidRPr="008D76DC">
        <w:rPr>
          <w:rFonts w:cstheme="minorHAnsi"/>
          <w:sz w:val="24"/>
          <w:szCs w:val="24"/>
          <w:lang w:val="en-US"/>
        </w:rPr>
        <w:t xml:space="preserve">islands. </w:t>
      </w:r>
      <w:r w:rsidR="00CD7A85" w:rsidRPr="008D76DC">
        <w:rPr>
          <w:rFonts w:cstheme="minorHAnsi"/>
          <w:sz w:val="24"/>
          <w:szCs w:val="24"/>
          <w:lang w:val="en-US"/>
        </w:rPr>
        <w:t xml:space="preserve">Similarly, in the case of Greece and Turkey, </w:t>
      </w:r>
      <w:r w:rsidRPr="008D76DC">
        <w:rPr>
          <w:rFonts w:cstheme="minorHAnsi"/>
          <w:sz w:val="24"/>
          <w:szCs w:val="24"/>
          <w:lang w:val="en-US"/>
        </w:rPr>
        <w:t xml:space="preserve">any argument about the </w:t>
      </w:r>
      <w:proofErr w:type="spellStart"/>
      <w:r w:rsidRPr="008D76DC">
        <w:rPr>
          <w:rFonts w:cstheme="minorHAnsi"/>
          <w:sz w:val="24"/>
          <w:szCs w:val="24"/>
          <w:lang w:val="en-US"/>
        </w:rPr>
        <w:t>enclavement</w:t>
      </w:r>
      <w:proofErr w:type="spellEnd"/>
      <w:r w:rsidRPr="008D76DC">
        <w:rPr>
          <w:rFonts w:cstheme="minorHAnsi"/>
          <w:sz w:val="24"/>
          <w:szCs w:val="24"/>
          <w:lang w:val="en-US"/>
        </w:rPr>
        <w:t xml:space="preserve"> of islands </w:t>
      </w:r>
      <w:r w:rsidR="00EF542D" w:rsidRPr="008D76DC">
        <w:rPr>
          <w:rFonts w:cstheme="minorHAnsi"/>
          <w:sz w:val="24"/>
          <w:szCs w:val="24"/>
          <w:lang w:val="en-US"/>
        </w:rPr>
        <w:t xml:space="preserve">is no more </w:t>
      </w:r>
      <w:r w:rsidR="00110E38" w:rsidRPr="008D76DC">
        <w:rPr>
          <w:rFonts w:cstheme="minorHAnsi"/>
          <w:sz w:val="24"/>
          <w:szCs w:val="24"/>
          <w:lang w:val="en-US"/>
        </w:rPr>
        <w:t>up</w:t>
      </w:r>
      <w:r w:rsidR="00EF542D" w:rsidRPr="008D76DC">
        <w:rPr>
          <w:rFonts w:cstheme="minorHAnsi"/>
          <w:sz w:val="24"/>
          <w:szCs w:val="24"/>
          <w:lang w:val="en-US"/>
        </w:rPr>
        <w:t xml:space="preserve">held </w:t>
      </w:r>
      <w:r w:rsidR="00A4084F" w:rsidRPr="008D76DC">
        <w:rPr>
          <w:rFonts w:cstheme="minorHAnsi"/>
          <w:sz w:val="24"/>
          <w:szCs w:val="24"/>
          <w:lang w:val="en-US"/>
        </w:rPr>
        <w:t xml:space="preserve">and should avoid </w:t>
      </w:r>
      <w:r w:rsidR="00EF542D" w:rsidRPr="008D76DC">
        <w:rPr>
          <w:rFonts w:cstheme="minorHAnsi"/>
          <w:sz w:val="24"/>
          <w:szCs w:val="24"/>
          <w:lang w:val="en-US"/>
        </w:rPr>
        <w:t>c</w:t>
      </w:r>
      <w:r w:rsidRPr="008D76DC">
        <w:rPr>
          <w:rFonts w:cstheme="minorHAnsi"/>
          <w:sz w:val="24"/>
          <w:szCs w:val="24"/>
          <w:lang w:val="en-US"/>
        </w:rPr>
        <w:t>utting off either state from the areas into which its coasts project</w:t>
      </w:r>
      <w:r w:rsidR="00974B80" w:rsidRPr="008D76DC">
        <w:rPr>
          <w:rFonts w:cstheme="minorHAnsi"/>
          <w:sz w:val="24"/>
          <w:szCs w:val="24"/>
          <w:lang w:val="en-US"/>
        </w:rPr>
        <w:t xml:space="preserve">, </w:t>
      </w:r>
      <w:r w:rsidR="004A2F89" w:rsidRPr="008D76DC">
        <w:rPr>
          <w:rFonts w:cstheme="minorHAnsi"/>
          <w:sz w:val="24"/>
          <w:szCs w:val="24"/>
          <w:lang w:val="en-US"/>
        </w:rPr>
        <w:t>following</w:t>
      </w:r>
      <w:r w:rsidR="00974B80" w:rsidRPr="008D76DC">
        <w:rPr>
          <w:rFonts w:cstheme="minorHAnsi"/>
          <w:sz w:val="24"/>
          <w:szCs w:val="24"/>
          <w:lang w:val="en-US"/>
        </w:rPr>
        <w:t xml:space="preserve"> the Court’s </w:t>
      </w:r>
      <w:r w:rsidR="008940BD" w:rsidRPr="008D76DC">
        <w:rPr>
          <w:rFonts w:cstheme="minorHAnsi"/>
          <w:sz w:val="24"/>
          <w:szCs w:val="24"/>
          <w:lang w:val="en-US"/>
        </w:rPr>
        <w:t xml:space="preserve">delimitation </w:t>
      </w:r>
      <w:r w:rsidR="00974B80" w:rsidRPr="008D76DC">
        <w:rPr>
          <w:rFonts w:cstheme="minorHAnsi"/>
          <w:sz w:val="24"/>
          <w:szCs w:val="24"/>
          <w:lang w:val="en-US"/>
        </w:rPr>
        <w:t>criteria</w:t>
      </w:r>
      <w:r w:rsidR="00EF542D" w:rsidRPr="008D76DC">
        <w:rPr>
          <w:rFonts w:cstheme="minorHAnsi"/>
          <w:sz w:val="24"/>
          <w:szCs w:val="24"/>
          <w:lang w:val="en-US"/>
        </w:rPr>
        <w:t xml:space="preserve">. </w:t>
      </w:r>
      <w:r w:rsidRPr="008D76DC">
        <w:rPr>
          <w:rFonts w:cstheme="minorHAnsi"/>
          <w:sz w:val="24"/>
          <w:szCs w:val="24"/>
          <w:lang w:val="en-US"/>
        </w:rPr>
        <w:t>And further regarding all islands, “[</w:t>
      </w:r>
      <w:proofErr w:type="spellStart"/>
      <w:r w:rsidRPr="008D76DC">
        <w:rPr>
          <w:rFonts w:cstheme="minorHAnsi"/>
          <w:sz w:val="24"/>
          <w:szCs w:val="24"/>
          <w:lang w:val="en-US"/>
        </w:rPr>
        <w:t>i</w:t>
      </w:r>
      <w:proofErr w:type="spellEnd"/>
      <w:r w:rsidRPr="008D76DC">
        <w:rPr>
          <w:rFonts w:cstheme="minorHAnsi"/>
          <w:sz w:val="24"/>
          <w:szCs w:val="24"/>
          <w:lang w:val="en-US"/>
        </w:rPr>
        <w:t>]n accordance with Article 121, paragraph 2, of the 1982 Convention on the Law of the Sea, which reflects customary international law, islands, regardless of their size, in this respect enjoy the same status, and therefore generate the same maritime rights, as other land territory”</w:t>
      </w:r>
      <w:r w:rsidRPr="008D76DC">
        <w:rPr>
          <w:rFonts w:cstheme="minorHAnsi"/>
          <w:sz w:val="24"/>
          <w:szCs w:val="24"/>
          <w:vertAlign w:val="superscript"/>
          <w:lang w:val="en-US"/>
        </w:rPr>
        <w:footnoteReference w:id="22"/>
      </w:r>
      <w:r w:rsidRPr="008D76DC">
        <w:rPr>
          <w:rFonts w:cstheme="minorHAnsi"/>
          <w:sz w:val="24"/>
          <w:szCs w:val="24"/>
          <w:lang w:val="en-US"/>
        </w:rPr>
        <w:t xml:space="preserve">. </w:t>
      </w:r>
      <w:r w:rsidR="006D50E5" w:rsidRPr="008D76DC">
        <w:rPr>
          <w:rFonts w:cstheme="minorHAnsi"/>
          <w:sz w:val="24"/>
          <w:szCs w:val="24"/>
        </w:rPr>
        <w:t>Τ</w:t>
      </w:r>
      <w:r w:rsidR="00C7072F" w:rsidRPr="008D76DC">
        <w:rPr>
          <w:rFonts w:cstheme="minorHAnsi"/>
          <w:sz w:val="24"/>
          <w:szCs w:val="24"/>
          <w:lang w:val="en-US"/>
        </w:rPr>
        <w:t xml:space="preserve">he Court </w:t>
      </w:r>
      <w:r w:rsidR="000D2137" w:rsidRPr="008D76DC">
        <w:rPr>
          <w:rFonts w:cstheme="minorHAnsi"/>
          <w:sz w:val="24"/>
          <w:szCs w:val="24"/>
          <w:lang w:val="en-US"/>
        </w:rPr>
        <w:t xml:space="preserve">recognizes that the islands </w:t>
      </w:r>
      <w:r w:rsidR="006D50E5" w:rsidRPr="008D76DC">
        <w:rPr>
          <w:rFonts w:cstheme="minorHAnsi"/>
          <w:sz w:val="24"/>
          <w:szCs w:val="24"/>
          <w:lang w:val="en-US"/>
        </w:rPr>
        <w:t xml:space="preserve">generate entitlements </w:t>
      </w:r>
      <w:r w:rsidR="000D2137" w:rsidRPr="008D76DC">
        <w:rPr>
          <w:rFonts w:cstheme="minorHAnsi"/>
          <w:sz w:val="24"/>
          <w:szCs w:val="24"/>
          <w:lang w:val="en-US"/>
        </w:rPr>
        <w:t>to all maritime zones</w:t>
      </w:r>
      <w:r w:rsidR="006D50E5" w:rsidRPr="008D76DC">
        <w:rPr>
          <w:rFonts w:cstheme="minorHAnsi"/>
          <w:sz w:val="24"/>
          <w:szCs w:val="24"/>
          <w:lang w:val="en-US"/>
        </w:rPr>
        <w:t>. However</w:t>
      </w:r>
      <w:r w:rsidR="000D2137" w:rsidRPr="008D76DC">
        <w:rPr>
          <w:rFonts w:cstheme="minorHAnsi"/>
          <w:sz w:val="24"/>
          <w:szCs w:val="24"/>
          <w:lang w:val="en-US"/>
        </w:rPr>
        <w:t xml:space="preserve">, in the delimitation process it has </w:t>
      </w:r>
      <w:r w:rsidR="00A64920" w:rsidRPr="008D76DC">
        <w:rPr>
          <w:rFonts w:cstheme="minorHAnsi"/>
          <w:sz w:val="24"/>
          <w:szCs w:val="24"/>
          <w:lang w:val="en-US"/>
        </w:rPr>
        <w:t>determined</w:t>
      </w:r>
      <w:r w:rsidR="000D2137" w:rsidRPr="008D76DC">
        <w:rPr>
          <w:rFonts w:cstheme="minorHAnsi"/>
          <w:sz w:val="24"/>
          <w:szCs w:val="24"/>
          <w:lang w:val="en-US"/>
        </w:rPr>
        <w:t xml:space="preserve"> their effect under the geographic conditions in order to </w:t>
      </w:r>
      <w:r w:rsidR="006D50E5" w:rsidRPr="008D76DC">
        <w:rPr>
          <w:rFonts w:cstheme="minorHAnsi"/>
          <w:sz w:val="24"/>
          <w:szCs w:val="24"/>
          <w:lang w:val="en-US"/>
        </w:rPr>
        <w:t xml:space="preserve">satisfy </w:t>
      </w:r>
      <w:r w:rsidR="000D2137" w:rsidRPr="008D76DC">
        <w:rPr>
          <w:rFonts w:cstheme="minorHAnsi"/>
          <w:sz w:val="24"/>
          <w:szCs w:val="24"/>
          <w:lang w:val="en-US"/>
        </w:rPr>
        <w:t xml:space="preserve">the </w:t>
      </w:r>
      <w:r w:rsidR="000D2137" w:rsidRPr="008D76DC">
        <w:rPr>
          <w:rFonts w:cstheme="minorHAnsi"/>
          <w:sz w:val="24"/>
          <w:szCs w:val="24"/>
          <w:lang w:val="en-US"/>
        </w:rPr>
        <w:lastRenderedPageBreak/>
        <w:t xml:space="preserve">equitable result. The Court utilizes the </w:t>
      </w:r>
      <w:r w:rsidR="006D50E5" w:rsidRPr="008D76DC">
        <w:rPr>
          <w:rFonts w:cstheme="minorHAnsi"/>
          <w:sz w:val="24"/>
          <w:szCs w:val="24"/>
          <w:lang w:val="en-US"/>
        </w:rPr>
        <w:t xml:space="preserve">jurisprudential </w:t>
      </w:r>
      <w:r w:rsidR="000D2137" w:rsidRPr="008D76DC">
        <w:rPr>
          <w:rFonts w:cstheme="minorHAnsi"/>
          <w:sz w:val="24"/>
          <w:szCs w:val="24"/>
          <w:lang w:val="en-US"/>
        </w:rPr>
        <w:t xml:space="preserve">criteria </w:t>
      </w:r>
      <w:r w:rsidR="001C2842" w:rsidRPr="008D76DC">
        <w:rPr>
          <w:rFonts w:cstheme="minorHAnsi"/>
          <w:sz w:val="24"/>
          <w:szCs w:val="24"/>
          <w:lang w:val="en-US"/>
        </w:rPr>
        <w:t>in each continental shelf/EEZ delimitation in considering an</w:t>
      </w:r>
      <w:r w:rsidR="000D2137" w:rsidRPr="008D76DC">
        <w:rPr>
          <w:rFonts w:cstheme="minorHAnsi"/>
          <w:sz w:val="24"/>
          <w:szCs w:val="24"/>
          <w:lang w:val="en-US"/>
        </w:rPr>
        <w:t xml:space="preserve"> island’s effect. </w:t>
      </w:r>
    </w:p>
    <w:p w:rsidR="00A35C2B" w:rsidRPr="008D76DC" w:rsidRDefault="0070519A" w:rsidP="002F7E29">
      <w:pPr>
        <w:autoSpaceDE w:val="0"/>
        <w:autoSpaceDN w:val="0"/>
        <w:adjustRightInd w:val="0"/>
        <w:spacing w:after="0" w:line="240" w:lineRule="auto"/>
        <w:jc w:val="both"/>
        <w:rPr>
          <w:rFonts w:cstheme="minorHAnsi"/>
          <w:sz w:val="24"/>
          <w:szCs w:val="24"/>
          <w:lang w:val="en-US"/>
        </w:rPr>
      </w:pPr>
      <w:r w:rsidRPr="008D76DC">
        <w:rPr>
          <w:rFonts w:cstheme="minorHAnsi"/>
          <w:sz w:val="24"/>
          <w:szCs w:val="24"/>
          <w:lang w:val="en-US"/>
        </w:rPr>
        <w:t xml:space="preserve"> </w:t>
      </w:r>
    </w:p>
    <w:p w:rsidR="00A35C2B" w:rsidRPr="008D76DC" w:rsidRDefault="00A35C2B" w:rsidP="002F7E29">
      <w:pPr>
        <w:autoSpaceDE w:val="0"/>
        <w:autoSpaceDN w:val="0"/>
        <w:adjustRightInd w:val="0"/>
        <w:spacing w:after="0" w:line="240" w:lineRule="auto"/>
        <w:jc w:val="both"/>
        <w:rPr>
          <w:rFonts w:cstheme="minorHAnsi"/>
          <w:b/>
          <w:i/>
          <w:sz w:val="24"/>
          <w:szCs w:val="24"/>
          <w:lang w:val="en-US"/>
        </w:rPr>
      </w:pPr>
      <w:r w:rsidRPr="008D76DC">
        <w:rPr>
          <w:rFonts w:cstheme="minorHAnsi"/>
          <w:b/>
          <w:i/>
          <w:sz w:val="24"/>
          <w:szCs w:val="24"/>
          <w:lang w:val="en-US"/>
        </w:rPr>
        <w:t>Territorial sea and continental shelf</w:t>
      </w:r>
    </w:p>
    <w:p w:rsidR="00A35C2B" w:rsidRPr="008D76DC" w:rsidRDefault="00A35C2B" w:rsidP="002F7E29">
      <w:pPr>
        <w:autoSpaceDE w:val="0"/>
        <w:autoSpaceDN w:val="0"/>
        <w:adjustRightInd w:val="0"/>
        <w:spacing w:after="0" w:line="240" w:lineRule="auto"/>
        <w:jc w:val="both"/>
        <w:rPr>
          <w:rFonts w:cstheme="minorHAnsi"/>
          <w:sz w:val="24"/>
          <w:szCs w:val="24"/>
          <w:lang w:val="en-US"/>
        </w:rPr>
      </w:pPr>
      <w:r w:rsidRPr="008D76DC">
        <w:rPr>
          <w:rFonts w:cstheme="minorHAnsi"/>
          <w:sz w:val="24"/>
          <w:szCs w:val="24"/>
          <w:lang w:val="en-US"/>
        </w:rPr>
        <w:t xml:space="preserve">It inevitably follows that a comparatively small island may give an entitlement to a considerable maritime area. Moreover, even an island which falls within the exception stated in Article 121, paragraph 3, of UNCLOS is entitled to a territorial sea. “The Court has never restricted the right of a State to establish a territorial sea of 12nm around an island on the basis of an overlap with the continental shelf and exclusive economic zone entitlements of another State. In the </w:t>
      </w:r>
      <w:r w:rsidRPr="008D76DC">
        <w:rPr>
          <w:rFonts w:cstheme="minorHAnsi"/>
          <w:i/>
          <w:iCs/>
          <w:sz w:val="24"/>
          <w:szCs w:val="24"/>
          <w:lang w:val="en-US"/>
        </w:rPr>
        <w:t xml:space="preserve">Nicaragua </w:t>
      </w:r>
      <w:r w:rsidRPr="008D76DC">
        <w:rPr>
          <w:rFonts w:cstheme="minorHAnsi"/>
          <w:sz w:val="24"/>
          <w:szCs w:val="24"/>
          <w:lang w:val="en-US"/>
        </w:rPr>
        <w:t xml:space="preserve">v. </w:t>
      </w:r>
      <w:r w:rsidRPr="008D76DC">
        <w:rPr>
          <w:rFonts w:cstheme="minorHAnsi"/>
          <w:i/>
          <w:iCs/>
          <w:sz w:val="24"/>
          <w:szCs w:val="24"/>
          <w:lang w:val="en-US"/>
        </w:rPr>
        <w:t>Honduras</w:t>
      </w:r>
      <w:r w:rsidRPr="008D76DC">
        <w:rPr>
          <w:rFonts w:cstheme="minorHAnsi"/>
          <w:sz w:val="24"/>
          <w:szCs w:val="24"/>
          <w:lang w:val="en-US"/>
        </w:rPr>
        <w:t xml:space="preserve"> case</w:t>
      </w:r>
      <w:r w:rsidRPr="008D76DC">
        <w:rPr>
          <w:rFonts w:cstheme="minorHAnsi"/>
          <w:sz w:val="24"/>
          <w:szCs w:val="24"/>
          <w:vertAlign w:val="superscript"/>
          <w:lang w:val="en-US"/>
        </w:rPr>
        <w:footnoteReference w:id="23"/>
      </w:r>
      <w:r w:rsidRPr="008D76DC">
        <w:rPr>
          <w:rFonts w:cstheme="minorHAnsi"/>
          <w:sz w:val="24"/>
          <w:szCs w:val="24"/>
          <w:lang w:val="en-US"/>
        </w:rPr>
        <w:t xml:space="preserve">,  </w:t>
      </w:r>
      <w:r w:rsidR="00837943" w:rsidRPr="008D76DC">
        <w:rPr>
          <w:rFonts w:cstheme="minorHAnsi"/>
          <w:sz w:val="24"/>
          <w:szCs w:val="24"/>
          <w:lang w:val="en-US"/>
        </w:rPr>
        <w:t>Nicaragua</w:t>
      </w:r>
      <w:r w:rsidRPr="008D76DC">
        <w:rPr>
          <w:rFonts w:cstheme="minorHAnsi"/>
          <w:sz w:val="24"/>
          <w:szCs w:val="24"/>
          <w:lang w:val="en-US"/>
        </w:rPr>
        <w:t xml:space="preserve"> argued that the four small islands</w:t>
      </w:r>
      <w:r w:rsidR="00837943" w:rsidRPr="008D76DC">
        <w:rPr>
          <w:rFonts w:cstheme="minorHAnsi"/>
          <w:sz w:val="24"/>
          <w:szCs w:val="24"/>
          <w:lang w:val="en-US"/>
        </w:rPr>
        <w:t xml:space="preserve"> (</w:t>
      </w:r>
      <w:proofErr w:type="spellStart"/>
      <w:r w:rsidR="00837943" w:rsidRPr="008D76DC">
        <w:rPr>
          <w:rFonts w:cstheme="minorHAnsi"/>
          <w:sz w:val="24"/>
          <w:szCs w:val="24"/>
          <w:lang w:val="en-US"/>
        </w:rPr>
        <w:t>Bobel</w:t>
      </w:r>
      <w:proofErr w:type="spellEnd"/>
      <w:r w:rsidR="00837943" w:rsidRPr="008D76DC">
        <w:rPr>
          <w:rFonts w:cstheme="minorHAnsi"/>
          <w:sz w:val="24"/>
          <w:szCs w:val="24"/>
          <w:lang w:val="en-US"/>
        </w:rPr>
        <w:t xml:space="preserve"> Cay, South Cay, Savanna Cay and Port Royal Cay)</w:t>
      </w:r>
      <w:r w:rsidR="00A969FA" w:rsidRPr="008D76DC">
        <w:rPr>
          <w:rFonts w:cstheme="minorHAnsi"/>
          <w:sz w:val="24"/>
          <w:szCs w:val="24"/>
          <w:lang w:val="en-US"/>
        </w:rPr>
        <w:t>,</w:t>
      </w:r>
      <w:r w:rsidRPr="008D76DC">
        <w:rPr>
          <w:rFonts w:cstheme="minorHAnsi"/>
          <w:sz w:val="24"/>
          <w:szCs w:val="24"/>
          <w:lang w:val="en-US"/>
        </w:rPr>
        <w:t xml:space="preserve"> which the Court had held belonged to Honduras should be accorded a territorial sea of only 3</w:t>
      </w:r>
      <w:r w:rsidR="00A969FA" w:rsidRPr="008D76DC">
        <w:rPr>
          <w:rFonts w:cstheme="minorHAnsi"/>
          <w:sz w:val="24"/>
          <w:szCs w:val="24"/>
          <w:lang w:val="en-US"/>
        </w:rPr>
        <w:t>nm</w:t>
      </w:r>
      <w:r w:rsidRPr="008D76DC">
        <w:rPr>
          <w:rFonts w:cstheme="minorHAnsi"/>
          <w:sz w:val="24"/>
          <w:szCs w:val="24"/>
          <w:lang w:val="en-US"/>
        </w:rPr>
        <w:t xml:space="preserve"> in order to prevent them having an inequitable effect on the entitlement of Nicaragua to a continental shelf and </w:t>
      </w:r>
      <w:r w:rsidR="00A969FA" w:rsidRPr="008D76DC">
        <w:rPr>
          <w:rFonts w:cstheme="minorHAnsi"/>
          <w:sz w:val="24"/>
          <w:szCs w:val="24"/>
          <w:lang w:val="en-US"/>
        </w:rPr>
        <w:t>EEZ</w:t>
      </w:r>
      <w:r w:rsidRPr="008D76DC">
        <w:rPr>
          <w:rFonts w:cstheme="minorHAnsi"/>
          <w:sz w:val="24"/>
          <w:szCs w:val="24"/>
          <w:lang w:val="en-US"/>
        </w:rPr>
        <w:t>, whereas Honduras maintained that it was entitled to a 12</w:t>
      </w:r>
      <w:r w:rsidR="00A969FA" w:rsidRPr="008D76DC">
        <w:rPr>
          <w:rFonts w:cstheme="minorHAnsi"/>
          <w:sz w:val="24"/>
          <w:szCs w:val="24"/>
          <w:lang w:val="en-US"/>
        </w:rPr>
        <w:t xml:space="preserve">nm </w:t>
      </w:r>
      <w:r w:rsidRPr="008D76DC">
        <w:rPr>
          <w:rFonts w:cstheme="minorHAnsi"/>
          <w:sz w:val="24"/>
          <w:szCs w:val="24"/>
          <w:lang w:val="en-US"/>
        </w:rPr>
        <w:t>territorial sea around each island, save where that territorial sea overlapped with the territorial sea of one of Nicaragua’s territories.”</w:t>
      </w:r>
      <w:r w:rsidRPr="008D76DC">
        <w:rPr>
          <w:rFonts w:cstheme="minorHAnsi"/>
          <w:sz w:val="24"/>
          <w:szCs w:val="24"/>
          <w:vertAlign w:val="superscript"/>
          <w:lang w:val="en-US"/>
        </w:rPr>
        <w:footnoteReference w:id="24"/>
      </w:r>
      <w:r w:rsidRPr="008D76DC">
        <w:rPr>
          <w:rFonts w:cstheme="minorHAnsi"/>
          <w:sz w:val="24"/>
          <w:szCs w:val="24"/>
          <w:lang w:val="en-US"/>
        </w:rPr>
        <w:t xml:space="preserve"> </w:t>
      </w:r>
    </w:p>
    <w:p w:rsidR="00C822AC" w:rsidRPr="008D76DC" w:rsidRDefault="001C12EE" w:rsidP="002F7E29">
      <w:pPr>
        <w:autoSpaceDE w:val="0"/>
        <w:autoSpaceDN w:val="0"/>
        <w:adjustRightInd w:val="0"/>
        <w:spacing w:after="0" w:line="240" w:lineRule="auto"/>
        <w:jc w:val="both"/>
        <w:rPr>
          <w:rFonts w:cstheme="minorHAnsi"/>
          <w:sz w:val="24"/>
          <w:szCs w:val="24"/>
          <w:lang w:val="en-US"/>
        </w:rPr>
      </w:pPr>
      <w:r w:rsidRPr="008D76DC">
        <w:rPr>
          <w:rFonts w:cstheme="minorHAnsi"/>
          <w:sz w:val="24"/>
          <w:szCs w:val="24"/>
          <w:lang w:val="en-US"/>
        </w:rPr>
        <w:t xml:space="preserve"> </w:t>
      </w:r>
    </w:p>
    <w:p w:rsidR="00A35C2B" w:rsidRPr="008D76DC" w:rsidRDefault="00A35C2B" w:rsidP="002F7E29">
      <w:pPr>
        <w:autoSpaceDE w:val="0"/>
        <w:autoSpaceDN w:val="0"/>
        <w:adjustRightInd w:val="0"/>
        <w:spacing w:after="0" w:line="240" w:lineRule="auto"/>
        <w:jc w:val="both"/>
        <w:rPr>
          <w:rFonts w:ascii="Times New Roman" w:hAnsi="Times New Roman" w:cs="Times New Roman"/>
          <w:lang w:val="en-US"/>
        </w:rPr>
      </w:pPr>
      <w:r w:rsidRPr="008D76DC">
        <w:rPr>
          <w:rFonts w:cstheme="minorHAnsi"/>
          <w:sz w:val="24"/>
          <w:szCs w:val="24"/>
          <w:lang w:val="en-US"/>
        </w:rPr>
        <w:t>The Court found for Honduras o</w:t>
      </w:r>
      <w:r w:rsidR="00837943" w:rsidRPr="008D76DC">
        <w:rPr>
          <w:rFonts w:cstheme="minorHAnsi"/>
          <w:sz w:val="24"/>
          <w:szCs w:val="24"/>
          <w:lang w:val="en-US"/>
        </w:rPr>
        <w:t>n this point: “The Court cannot</w:t>
      </w:r>
      <w:r w:rsidRPr="008D76DC">
        <w:rPr>
          <w:rFonts w:cstheme="minorHAnsi"/>
          <w:sz w:val="24"/>
          <w:szCs w:val="24"/>
          <w:lang w:val="en-US"/>
        </w:rPr>
        <w:t>…accept Nicaragua’s submission that an equitable solution can be achieved by drawing a 3-nautical-mile enclave around each of these islands. It concludes that [island</w:t>
      </w:r>
      <w:r w:rsidR="00A969FA" w:rsidRPr="008D76DC">
        <w:rPr>
          <w:rFonts w:cstheme="minorHAnsi"/>
          <w:sz w:val="24"/>
          <w:szCs w:val="24"/>
          <w:lang w:val="en-US"/>
        </w:rPr>
        <w:t>s] (</w:t>
      </w:r>
      <w:proofErr w:type="spellStart"/>
      <w:r w:rsidR="00A969FA" w:rsidRPr="008D76DC">
        <w:rPr>
          <w:rFonts w:cstheme="minorHAnsi"/>
          <w:sz w:val="24"/>
          <w:szCs w:val="24"/>
          <w:lang w:val="en-US"/>
        </w:rPr>
        <w:t>Roncador</w:t>
      </w:r>
      <w:proofErr w:type="spellEnd"/>
      <w:r w:rsidR="00A969FA" w:rsidRPr="008D76DC">
        <w:rPr>
          <w:rFonts w:cstheme="minorHAnsi"/>
          <w:sz w:val="24"/>
          <w:szCs w:val="24"/>
          <w:lang w:val="en-US"/>
        </w:rPr>
        <w:t xml:space="preserve">, </w:t>
      </w:r>
      <w:proofErr w:type="spellStart"/>
      <w:r w:rsidR="00A969FA" w:rsidRPr="008D76DC">
        <w:rPr>
          <w:rFonts w:cstheme="minorHAnsi"/>
          <w:sz w:val="24"/>
          <w:szCs w:val="24"/>
          <w:lang w:val="en-US"/>
        </w:rPr>
        <w:t>Serrana</w:t>
      </w:r>
      <w:proofErr w:type="spellEnd"/>
      <w:r w:rsidR="00A969FA" w:rsidRPr="008D76DC">
        <w:rPr>
          <w:rFonts w:cstheme="minorHAnsi"/>
          <w:sz w:val="24"/>
          <w:szCs w:val="24"/>
          <w:lang w:val="en-US"/>
        </w:rPr>
        <w:t>, the Albu</w:t>
      </w:r>
      <w:r w:rsidRPr="008D76DC">
        <w:rPr>
          <w:rFonts w:cstheme="minorHAnsi"/>
          <w:sz w:val="24"/>
          <w:szCs w:val="24"/>
          <w:lang w:val="en-US"/>
        </w:rPr>
        <w:t>querque Cays and East-Southeast Cays) are each entitled to a territorial sea of 12</w:t>
      </w:r>
      <w:r w:rsidR="00A969FA" w:rsidRPr="008D76DC">
        <w:rPr>
          <w:rFonts w:cstheme="minorHAnsi"/>
          <w:sz w:val="24"/>
          <w:szCs w:val="24"/>
          <w:lang w:val="en-US"/>
        </w:rPr>
        <w:t>nm</w:t>
      </w:r>
      <w:r w:rsidRPr="008D76DC">
        <w:rPr>
          <w:rFonts w:cstheme="minorHAnsi"/>
          <w:sz w:val="24"/>
          <w:szCs w:val="24"/>
          <w:lang w:val="en-US"/>
        </w:rPr>
        <w:t>, irrespective of whether they fall within the exception stated in Article 121, paragraph 3, of UNCLOS. Whether or not any of these islands falls within the scope of that exception is therefore relevant only to the extent that it is necessary to determine if they are entitled to a continental shelf and exclusive economic zone. In that context, the Court notes that the whole of the relevant area lies within 200</w:t>
      </w:r>
      <w:r w:rsidR="00A969FA" w:rsidRPr="008D76DC">
        <w:rPr>
          <w:rFonts w:cstheme="minorHAnsi"/>
          <w:sz w:val="24"/>
          <w:szCs w:val="24"/>
          <w:lang w:val="en-US"/>
        </w:rPr>
        <w:t>nm</w:t>
      </w:r>
      <w:r w:rsidR="00837943" w:rsidRPr="008D76DC">
        <w:rPr>
          <w:rFonts w:cstheme="minorHAnsi"/>
          <w:sz w:val="24"/>
          <w:szCs w:val="24"/>
          <w:lang w:val="en-US"/>
        </w:rPr>
        <w:t xml:space="preserve"> of one or more of the islands</w:t>
      </w:r>
      <w:r w:rsidRPr="008D76DC">
        <w:rPr>
          <w:rFonts w:cstheme="minorHAnsi"/>
          <w:sz w:val="24"/>
          <w:szCs w:val="24"/>
          <w:lang w:val="en-US"/>
        </w:rPr>
        <w:t>…each of which</w:t>
      </w:r>
      <w:r w:rsidRPr="008D76DC">
        <w:rPr>
          <w:rFonts w:ascii="Cambria Math" w:hAnsi="Cambria Math" w:cs="Cambria Math"/>
          <w:sz w:val="24"/>
          <w:szCs w:val="24"/>
          <w:lang w:val="en-US"/>
        </w:rPr>
        <w:t>…</w:t>
      </w:r>
      <w:r w:rsidRPr="008D76DC">
        <w:rPr>
          <w:rFonts w:cstheme="minorHAnsi"/>
          <w:sz w:val="24"/>
          <w:szCs w:val="24"/>
          <w:lang w:val="en-US"/>
        </w:rPr>
        <w:t>is entitled to a continental shelf and exclusive economic zone.</w:t>
      </w:r>
      <w:r w:rsidR="00FF4D2D" w:rsidRPr="008D76DC">
        <w:rPr>
          <w:rFonts w:cstheme="minorHAnsi"/>
          <w:sz w:val="24"/>
          <w:szCs w:val="24"/>
          <w:lang w:val="en-US"/>
        </w:rPr>
        <w:t>”</w:t>
      </w:r>
      <w:r w:rsidRPr="008D76DC">
        <w:rPr>
          <w:rFonts w:cstheme="minorHAnsi"/>
          <w:sz w:val="24"/>
          <w:szCs w:val="24"/>
          <w:vertAlign w:val="superscript"/>
          <w:lang w:val="en-US"/>
        </w:rPr>
        <w:footnoteReference w:id="25"/>
      </w:r>
    </w:p>
    <w:p w:rsidR="00C822AC" w:rsidRPr="008D76DC" w:rsidRDefault="00DC65E8" w:rsidP="002F7E29">
      <w:pPr>
        <w:spacing w:line="240" w:lineRule="auto"/>
        <w:jc w:val="both"/>
        <w:rPr>
          <w:sz w:val="24"/>
          <w:szCs w:val="24"/>
          <w:lang w:val="en-US"/>
        </w:rPr>
      </w:pPr>
      <w:r w:rsidRPr="008D76DC">
        <w:rPr>
          <w:sz w:val="24"/>
          <w:szCs w:val="24"/>
          <w:lang w:val="en-US"/>
        </w:rPr>
        <w:t xml:space="preserve"> </w:t>
      </w:r>
    </w:p>
    <w:p w:rsidR="00A35C2B" w:rsidRPr="008D76DC" w:rsidRDefault="004C42E2" w:rsidP="002F7E29">
      <w:pPr>
        <w:spacing w:line="240" w:lineRule="auto"/>
        <w:jc w:val="both"/>
        <w:rPr>
          <w:sz w:val="24"/>
          <w:szCs w:val="24"/>
          <w:lang w:val="en-US"/>
        </w:rPr>
      </w:pPr>
      <w:r w:rsidRPr="008D76DC">
        <w:rPr>
          <w:sz w:val="24"/>
          <w:szCs w:val="24"/>
          <w:lang w:val="en-US"/>
        </w:rPr>
        <w:t xml:space="preserve">Similarly, </w:t>
      </w:r>
      <w:r w:rsidR="00A35C2B" w:rsidRPr="008D76DC">
        <w:rPr>
          <w:sz w:val="24"/>
          <w:szCs w:val="24"/>
          <w:lang w:val="en-US"/>
        </w:rPr>
        <w:t xml:space="preserve">Greece may claim territorial sea </w:t>
      </w:r>
      <w:r w:rsidR="00290055" w:rsidRPr="008D76DC">
        <w:rPr>
          <w:sz w:val="24"/>
          <w:szCs w:val="24"/>
          <w:lang w:val="en-US"/>
        </w:rPr>
        <w:t xml:space="preserve">up </w:t>
      </w:r>
      <w:r w:rsidR="00A35C2B" w:rsidRPr="008D76DC">
        <w:rPr>
          <w:sz w:val="24"/>
          <w:szCs w:val="24"/>
          <w:lang w:val="en-US"/>
        </w:rPr>
        <w:t xml:space="preserve">to the maximum extent of 12nm according to </w:t>
      </w:r>
      <w:r w:rsidR="00704D82" w:rsidRPr="008D76DC">
        <w:rPr>
          <w:sz w:val="24"/>
          <w:szCs w:val="24"/>
          <w:lang w:val="en-US"/>
        </w:rPr>
        <w:t xml:space="preserve">the </w:t>
      </w:r>
      <w:r w:rsidR="00A35C2B" w:rsidRPr="008D76DC">
        <w:rPr>
          <w:sz w:val="24"/>
          <w:szCs w:val="24"/>
          <w:lang w:val="en-US"/>
        </w:rPr>
        <w:t xml:space="preserve">1982 UNCLOS and customary international law. The right is unilaterally exercised in consonance with article 15 of UNCLOS. </w:t>
      </w:r>
      <w:r w:rsidRPr="008D76DC">
        <w:rPr>
          <w:sz w:val="24"/>
          <w:szCs w:val="24"/>
          <w:lang w:val="en-US"/>
        </w:rPr>
        <w:t>According to it, “w</w:t>
      </w:r>
      <w:r w:rsidR="00A35C2B" w:rsidRPr="008D76DC">
        <w:rPr>
          <w:sz w:val="24"/>
          <w:szCs w:val="24"/>
          <w:lang w:val="en-US"/>
        </w:rPr>
        <w:t xml:space="preserve">here the coasts of two states are opposite or adjacent </w:t>
      </w:r>
      <w:r w:rsidR="00677B3F" w:rsidRPr="008D76DC">
        <w:rPr>
          <w:sz w:val="24"/>
          <w:szCs w:val="24"/>
          <w:lang w:val="en-US"/>
        </w:rPr>
        <w:t>to</w:t>
      </w:r>
      <w:r w:rsidR="00A35C2B" w:rsidRPr="008D76DC">
        <w:rPr>
          <w:sz w:val="24"/>
          <w:szCs w:val="24"/>
          <w:lang w:val="en-US"/>
        </w:rPr>
        <w:t xml:space="preserve"> each other, neither of the two states is entitled, failing agreement between them to the contrary, to extend its territorial sea beyond the median line every point of which is equidistance from the </w:t>
      </w:r>
      <w:r w:rsidR="00A35C2B" w:rsidRPr="008D76DC">
        <w:rPr>
          <w:sz w:val="24"/>
          <w:szCs w:val="24"/>
          <w:lang w:val="en-US"/>
        </w:rPr>
        <w:lastRenderedPageBreak/>
        <w:t>nearest points on the baselines from which the breadth of the territorial seas of each of the two states is measured.</w:t>
      </w:r>
      <w:r w:rsidRPr="008D76DC">
        <w:rPr>
          <w:sz w:val="24"/>
          <w:szCs w:val="24"/>
          <w:lang w:val="en-US"/>
        </w:rPr>
        <w:t>”</w:t>
      </w:r>
      <w:r w:rsidR="00A35C2B" w:rsidRPr="008D76DC">
        <w:rPr>
          <w:sz w:val="24"/>
          <w:szCs w:val="24"/>
          <w:lang w:val="en-US"/>
        </w:rPr>
        <w:t xml:space="preserve"> This provision does not apply </w:t>
      </w:r>
      <w:r w:rsidR="00FF4D2D" w:rsidRPr="008D76DC">
        <w:rPr>
          <w:sz w:val="24"/>
          <w:szCs w:val="24"/>
          <w:lang w:val="en-US"/>
        </w:rPr>
        <w:t>“</w:t>
      </w:r>
      <w:r w:rsidR="00A35C2B" w:rsidRPr="008D76DC">
        <w:rPr>
          <w:sz w:val="24"/>
          <w:szCs w:val="24"/>
          <w:lang w:val="en-US"/>
        </w:rPr>
        <w:t>where it is necessary by reason of historic title or other special circumstances to delimit the territorial seas of the two states in a way which is at variance therewith.</w:t>
      </w:r>
      <w:r w:rsidR="00FF4D2D" w:rsidRPr="008D76DC">
        <w:rPr>
          <w:sz w:val="24"/>
          <w:szCs w:val="24"/>
          <w:lang w:val="en-US"/>
        </w:rPr>
        <w:t>”</w:t>
      </w:r>
      <w:r w:rsidR="00A35C2B" w:rsidRPr="008D76DC">
        <w:rPr>
          <w:sz w:val="24"/>
          <w:szCs w:val="24"/>
          <w:lang w:val="en-US"/>
        </w:rPr>
        <w:t xml:space="preserve"> The equidistance/special circumstances pair reflects customary international law. As a preliminary remark it should be noted that delimitation of territorial sea is markedly different from that of the continental shelf/EEZ, even if a single maritime boundary is preferred in delimitation agreements or judicial decisions.</w:t>
      </w:r>
      <w:r w:rsidR="00A35C2B" w:rsidRPr="008D76DC">
        <w:rPr>
          <w:sz w:val="24"/>
          <w:szCs w:val="24"/>
          <w:vertAlign w:val="superscript"/>
          <w:lang w:val="en-US"/>
        </w:rPr>
        <w:footnoteReference w:id="26"/>
      </w:r>
      <w:r w:rsidR="00A35C2B" w:rsidRPr="008D76DC">
        <w:rPr>
          <w:sz w:val="24"/>
          <w:szCs w:val="24"/>
          <w:lang w:val="en-US"/>
        </w:rPr>
        <w:t xml:space="preserve"> Article 15 of UNCLOS alone is applicable in territorial sea delimitation. </w:t>
      </w:r>
    </w:p>
    <w:p w:rsidR="00D31B6F" w:rsidRPr="008D76DC" w:rsidRDefault="00D31B6F" w:rsidP="002F7E29">
      <w:pPr>
        <w:spacing w:line="240" w:lineRule="auto"/>
        <w:jc w:val="both"/>
        <w:rPr>
          <w:sz w:val="24"/>
          <w:szCs w:val="24"/>
          <w:lang w:val="en-US"/>
        </w:rPr>
      </w:pPr>
      <w:r w:rsidRPr="008D76DC">
        <w:rPr>
          <w:sz w:val="24"/>
          <w:szCs w:val="24"/>
          <w:lang w:val="en-US"/>
        </w:rPr>
        <w:t xml:space="preserve">It is worth exploring </w:t>
      </w:r>
      <w:r w:rsidR="00677B3F" w:rsidRPr="008D76DC">
        <w:rPr>
          <w:sz w:val="24"/>
          <w:szCs w:val="24"/>
          <w:lang w:val="en-US"/>
        </w:rPr>
        <w:t xml:space="preserve">the Aegean disputes </w:t>
      </w:r>
      <w:r w:rsidRPr="008D76DC">
        <w:rPr>
          <w:sz w:val="24"/>
          <w:szCs w:val="24"/>
          <w:lang w:val="en-US"/>
        </w:rPr>
        <w:t>through a series of legal documents</w:t>
      </w:r>
      <w:r w:rsidR="00677B3F" w:rsidRPr="008D76DC">
        <w:rPr>
          <w:sz w:val="24"/>
          <w:szCs w:val="24"/>
          <w:lang w:val="en-US"/>
        </w:rPr>
        <w:t>,</w:t>
      </w:r>
      <w:r w:rsidRPr="008D76DC">
        <w:rPr>
          <w:sz w:val="24"/>
          <w:szCs w:val="24"/>
          <w:lang w:val="en-US"/>
        </w:rPr>
        <w:t xml:space="preserve"> </w:t>
      </w:r>
      <w:r w:rsidR="00441597" w:rsidRPr="008D76DC">
        <w:rPr>
          <w:sz w:val="24"/>
          <w:szCs w:val="24"/>
          <w:lang w:val="en-US"/>
        </w:rPr>
        <w:t xml:space="preserve">in particular </w:t>
      </w:r>
      <w:r w:rsidR="00677B3F" w:rsidRPr="008D76DC">
        <w:rPr>
          <w:sz w:val="24"/>
          <w:szCs w:val="24"/>
          <w:lang w:val="en-US"/>
        </w:rPr>
        <w:t>in respect of</w:t>
      </w:r>
      <w:r w:rsidRPr="008D76DC">
        <w:rPr>
          <w:sz w:val="24"/>
          <w:szCs w:val="24"/>
          <w:lang w:val="en-US"/>
        </w:rPr>
        <w:t xml:space="preserve"> sovereignty and Greece’s inalienable right to defend the eastern islands integrity through </w:t>
      </w:r>
      <w:r w:rsidR="00931B23" w:rsidRPr="008D76DC">
        <w:rPr>
          <w:sz w:val="24"/>
          <w:szCs w:val="24"/>
          <w:lang w:val="en-US"/>
        </w:rPr>
        <w:t>their fortification</w:t>
      </w:r>
      <w:r w:rsidRPr="008D76DC">
        <w:rPr>
          <w:sz w:val="24"/>
          <w:szCs w:val="24"/>
          <w:lang w:val="en-US"/>
        </w:rPr>
        <w:t xml:space="preserve">.  </w:t>
      </w:r>
    </w:p>
    <w:p w:rsidR="00A35C2B" w:rsidRPr="008D76DC" w:rsidRDefault="00A35C2B" w:rsidP="002F7E29">
      <w:pPr>
        <w:spacing w:line="240" w:lineRule="auto"/>
        <w:jc w:val="both"/>
        <w:rPr>
          <w:sz w:val="24"/>
          <w:szCs w:val="24"/>
          <w:lang w:val="en-US"/>
        </w:rPr>
      </w:pPr>
    </w:p>
    <w:p w:rsidR="00A35C2B" w:rsidRPr="008D76DC" w:rsidRDefault="00A35C2B" w:rsidP="002F7E29">
      <w:pPr>
        <w:spacing w:line="240" w:lineRule="auto"/>
        <w:jc w:val="both"/>
        <w:rPr>
          <w:b/>
          <w:i/>
          <w:sz w:val="24"/>
          <w:szCs w:val="24"/>
          <w:lang w:val="en-US"/>
        </w:rPr>
      </w:pPr>
      <w:r w:rsidRPr="008D76DC">
        <w:rPr>
          <w:b/>
          <w:i/>
          <w:sz w:val="24"/>
          <w:szCs w:val="24"/>
          <w:lang w:val="en-US"/>
        </w:rPr>
        <w:t xml:space="preserve">Documents to determine the Aegean disputes: sovereignty and demilitarization </w:t>
      </w:r>
    </w:p>
    <w:p w:rsidR="00A35C2B" w:rsidRPr="008D76DC" w:rsidRDefault="00A35C2B" w:rsidP="002F7E29">
      <w:pPr>
        <w:spacing w:line="240" w:lineRule="auto"/>
        <w:jc w:val="both"/>
        <w:rPr>
          <w:i/>
          <w:sz w:val="24"/>
          <w:szCs w:val="24"/>
          <w:lang w:val="en-US"/>
        </w:rPr>
      </w:pPr>
      <w:r w:rsidRPr="008D76DC">
        <w:rPr>
          <w:i/>
          <w:sz w:val="24"/>
          <w:szCs w:val="24"/>
          <w:lang w:val="en-US"/>
        </w:rPr>
        <w:t>Sovereignty</w:t>
      </w:r>
    </w:p>
    <w:p w:rsidR="00A35C2B" w:rsidRPr="008D76DC" w:rsidRDefault="00A35C2B" w:rsidP="002F7E29">
      <w:pPr>
        <w:spacing w:line="240" w:lineRule="auto"/>
        <w:jc w:val="both"/>
        <w:rPr>
          <w:sz w:val="24"/>
          <w:szCs w:val="24"/>
          <w:lang w:val="en-US"/>
        </w:rPr>
      </w:pPr>
      <w:r w:rsidRPr="008D76DC">
        <w:rPr>
          <w:sz w:val="24"/>
          <w:szCs w:val="24"/>
          <w:lang w:val="en-US"/>
        </w:rPr>
        <w:t xml:space="preserve">According to article 16 </w:t>
      </w:r>
      <w:r w:rsidR="002444D1" w:rsidRPr="008D76DC">
        <w:rPr>
          <w:sz w:val="24"/>
          <w:szCs w:val="24"/>
          <w:lang w:val="en-US"/>
        </w:rPr>
        <w:t xml:space="preserve">of </w:t>
      </w:r>
      <w:r w:rsidR="00FC0126" w:rsidRPr="008D76DC">
        <w:rPr>
          <w:sz w:val="24"/>
          <w:szCs w:val="24"/>
          <w:lang w:val="en-US"/>
        </w:rPr>
        <w:t xml:space="preserve">the </w:t>
      </w:r>
      <w:r w:rsidR="00D415C7" w:rsidRPr="008D76DC">
        <w:rPr>
          <w:sz w:val="24"/>
          <w:szCs w:val="24"/>
          <w:lang w:val="en-US"/>
        </w:rPr>
        <w:t xml:space="preserve">1923 </w:t>
      </w:r>
      <w:r w:rsidR="002444D1" w:rsidRPr="008D76DC">
        <w:rPr>
          <w:sz w:val="24"/>
          <w:szCs w:val="24"/>
          <w:lang w:val="en-US"/>
        </w:rPr>
        <w:t xml:space="preserve">Lausanne Treaty, </w:t>
      </w:r>
      <w:r w:rsidRPr="008D76DC">
        <w:rPr>
          <w:sz w:val="24"/>
          <w:szCs w:val="24"/>
          <w:lang w:val="en-US"/>
        </w:rPr>
        <w:t>Turkey has renounced all rights and title over territories outside frontiers laid down in the said treaty and the is</w:t>
      </w:r>
      <w:r w:rsidR="00FC0126" w:rsidRPr="008D76DC">
        <w:rPr>
          <w:sz w:val="24"/>
          <w:szCs w:val="24"/>
          <w:lang w:val="en-US"/>
        </w:rPr>
        <w:t>lands other than those which its</w:t>
      </w:r>
      <w:r w:rsidRPr="008D76DC">
        <w:rPr>
          <w:sz w:val="24"/>
          <w:szCs w:val="24"/>
          <w:lang w:val="en-US"/>
        </w:rPr>
        <w:t xml:space="preserve"> sovereignty is recognized, the future of these territories and islands being settled or to be settled by the parties concerned. This provision might seem to leave open the interpretation with regard to some islands or islets that are not referred to that Treaty by name.</w:t>
      </w:r>
      <w:r w:rsidR="002C57B3" w:rsidRPr="008D76DC">
        <w:rPr>
          <w:sz w:val="24"/>
          <w:szCs w:val="24"/>
          <w:lang w:val="en-US"/>
        </w:rPr>
        <w:t xml:space="preserve"> </w:t>
      </w:r>
      <w:r w:rsidRPr="008D76DC">
        <w:rPr>
          <w:sz w:val="24"/>
          <w:szCs w:val="24"/>
          <w:lang w:val="en-US"/>
        </w:rPr>
        <w:t xml:space="preserve">However, </w:t>
      </w:r>
      <w:r w:rsidR="002C57B3" w:rsidRPr="008D76DC">
        <w:rPr>
          <w:sz w:val="24"/>
          <w:szCs w:val="24"/>
          <w:lang w:val="en-US"/>
        </w:rPr>
        <w:t xml:space="preserve">the </w:t>
      </w:r>
      <w:r w:rsidRPr="008D76DC">
        <w:rPr>
          <w:sz w:val="24"/>
          <w:szCs w:val="24"/>
          <w:lang w:val="en-US"/>
        </w:rPr>
        <w:t xml:space="preserve">legal status of the islands not named in the treaty cannot be disputed. Any argument to suggest that the legal status of these islands should be negotiated runs contrary to articles 12 and 16 of the 1923 Lausanne Treaty. The boundary established by the treaty was not subject to any further settlement as no territorial status was </w:t>
      </w:r>
      <w:r w:rsidR="00893303" w:rsidRPr="008D76DC">
        <w:rPr>
          <w:sz w:val="24"/>
          <w:szCs w:val="24"/>
          <w:lang w:val="en-US"/>
        </w:rPr>
        <w:t>conferred pending</w:t>
      </w:r>
      <w:r w:rsidRPr="008D76DC">
        <w:rPr>
          <w:sz w:val="24"/>
          <w:szCs w:val="24"/>
          <w:lang w:val="en-US"/>
        </w:rPr>
        <w:t xml:space="preserve"> determination. According to article 12 of the Treaty</w:t>
      </w:r>
      <w:r w:rsidR="00C822AC" w:rsidRPr="008D76DC">
        <w:rPr>
          <w:sz w:val="24"/>
          <w:szCs w:val="24"/>
          <w:lang w:val="en-US"/>
        </w:rPr>
        <w:t>,</w:t>
      </w:r>
      <w:r w:rsidRPr="008D76DC">
        <w:rPr>
          <w:sz w:val="24"/>
          <w:szCs w:val="24"/>
          <w:lang w:val="en-US"/>
        </w:rPr>
        <w:t xml:space="preserve"> Greek sovereignty </w:t>
      </w:r>
      <w:r w:rsidR="00460702" w:rsidRPr="008D76DC">
        <w:rPr>
          <w:sz w:val="24"/>
          <w:szCs w:val="24"/>
          <w:lang w:val="en-US"/>
        </w:rPr>
        <w:t>in respect of</w:t>
      </w:r>
      <w:r w:rsidRPr="008D76DC">
        <w:rPr>
          <w:sz w:val="24"/>
          <w:szCs w:val="24"/>
          <w:lang w:val="en-US"/>
        </w:rPr>
        <w:t xml:space="preserve"> the islands of eastern Aegean is confirmed except for Imbros, Tenedos and Rabbit islands and those within the </w:t>
      </w:r>
      <w:r w:rsidR="002C57B3" w:rsidRPr="008D76DC">
        <w:rPr>
          <w:sz w:val="24"/>
          <w:szCs w:val="24"/>
          <w:lang w:val="en-US"/>
        </w:rPr>
        <w:t>3nm</w:t>
      </w:r>
      <w:r w:rsidRPr="008D76DC">
        <w:rPr>
          <w:sz w:val="24"/>
          <w:szCs w:val="24"/>
          <w:lang w:val="en-US"/>
        </w:rPr>
        <w:t xml:space="preserve"> from </w:t>
      </w:r>
      <w:r w:rsidR="00FC0126" w:rsidRPr="008D76DC">
        <w:rPr>
          <w:sz w:val="24"/>
          <w:szCs w:val="24"/>
          <w:lang w:val="en-US"/>
        </w:rPr>
        <w:t xml:space="preserve">the </w:t>
      </w:r>
      <w:r w:rsidRPr="008D76DC">
        <w:rPr>
          <w:sz w:val="24"/>
          <w:szCs w:val="24"/>
          <w:lang w:val="en-US"/>
        </w:rPr>
        <w:t xml:space="preserve">Asiatic coast. According to </w:t>
      </w:r>
      <w:r w:rsidR="00FC0126" w:rsidRPr="008D76DC">
        <w:rPr>
          <w:sz w:val="24"/>
          <w:szCs w:val="24"/>
          <w:lang w:val="en-US"/>
        </w:rPr>
        <w:t xml:space="preserve">the </w:t>
      </w:r>
      <w:r w:rsidRPr="008D76DC">
        <w:rPr>
          <w:sz w:val="24"/>
          <w:szCs w:val="24"/>
          <w:lang w:val="en-US"/>
        </w:rPr>
        <w:t>article 16</w:t>
      </w:r>
      <w:r w:rsidR="00FC0126" w:rsidRPr="008D76DC">
        <w:rPr>
          <w:sz w:val="24"/>
          <w:szCs w:val="24"/>
          <w:lang w:val="en-US"/>
        </w:rPr>
        <w:t>,</w:t>
      </w:r>
      <w:r w:rsidRPr="008D76DC">
        <w:rPr>
          <w:sz w:val="24"/>
          <w:szCs w:val="24"/>
          <w:lang w:val="en-US"/>
        </w:rPr>
        <w:t xml:space="preserve"> Turkey renounced all rights and titles of these islands along with the islands named. The rule of 3nm determined the status of the islands and islets not named in the </w:t>
      </w:r>
      <w:r w:rsidR="00FC0126" w:rsidRPr="008D76DC">
        <w:rPr>
          <w:sz w:val="24"/>
          <w:szCs w:val="24"/>
          <w:lang w:val="en-US"/>
        </w:rPr>
        <w:t>t</w:t>
      </w:r>
      <w:r w:rsidRPr="008D76DC">
        <w:rPr>
          <w:sz w:val="24"/>
          <w:szCs w:val="24"/>
          <w:lang w:val="en-US"/>
        </w:rPr>
        <w:t xml:space="preserve">reaty beyond the 3nm from Turkish coast. </w:t>
      </w:r>
    </w:p>
    <w:p w:rsidR="00FC0126" w:rsidRPr="008D76DC" w:rsidRDefault="00A35C2B" w:rsidP="002F7E29">
      <w:pPr>
        <w:spacing w:line="240" w:lineRule="auto"/>
        <w:jc w:val="both"/>
        <w:rPr>
          <w:sz w:val="24"/>
          <w:szCs w:val="24"/>
          <w:lang w:val="en-US"/>
        </w:rPr>
      </w:pPr>
      <w:r w:rsidRPr="008D76DC">
        <w:rPr>
          <w:sz w:val="24"/>
          <w:szCs w:val="24"/>
          <w:lang w:val="en-US"/>
        </w:rPr>
        <w:t xml:space="preserve">Turkey has referred to article 16 of the Treaty and developed the argument that the legal </w:t>
      </w:r>
      <w:r w:rsidR="00EE1CC6" w:rsidRPr="008D76DC">
        <w:rPr>
          <w:sz w:val="24"/>
          <w:szCs w:val="24"/>
          <w:lang w:val="en-US"/>
        </w:rPr>
        <w:t xml:space="preserve">status of the not named islands or small islands or islets </w:t>
      </w:r>
      <w:r w:rsidRPr="008D76DC">
        <w:rPr>
          <w:sz w:val="24"/>
          <w:szCs w:val="24"/>
          <w:lang w:val="en-US"/>
        </w:rPr>
        <w:t xml:space="preserve">should be the focus of an agreement between the two states. </w:t>
      </w:r>
      <w:r w:rsidR="002C57B3" w:rsidRPr="008D76DC">
        <w:rPr>
          <w:sz w:val="24"/>
          <w:szCs w:val="24"/>
          <w:lang w:val="en-US"/>
        </w:rPr>
        <w:t xml:space="preserve">Turkey utilized that provision as the basis for developing “grey zones” concept. </w:t>
      </w:r>
      <w:r w:rsidR="00EE1CC6" w:rsidRPr="008D76DC">
        <w:rPr>
          <w:sz w:val="24"/>
          <w:szCs w:val="24"/>
          <w:lang w:val="en-US"/>
        </w:rPr>
        <w:t xml:space="preserve">The </w:t>
      </w:r>
      <w:r w:rsidRPr="008D76DC">
        <w:rPr>
          <w:sz w:val="24"/>
          <w:szCs w:val="24"/>
          <w:lang w:val="en-US"/>
        </w:rPr>
        <w:t>deter</w:t>
      </w:r>
      <w:r w:rsidR="00EE1CC6" w:rsidRPr="008D76DC">
        <w:rPr>
          <w:sz w:val="24"/>
          <w:szCs w:val="24"/>
          <w:lang w:val="en-US"/>
        </w:rPr>
        <w:t>mination of territories in this</w:t>
      </w:r>
      <w:r w:rsidRPr="008D76DC">
        <w:rPr>
          <w:sz w:val="24"/>
          <w:szCs w:val="24"/>
          <w:lang w:val="en-US"/>
        </w:rPr>
        <w:t xml:space="preserve"> treaty was not referring to the Aegean islands</w:t>
      </w:r>
      <w:r w:rsidR="00EE1CC6" w:rsidRPr="008D76DC">
        <w:rPr>
          <w:sz w:val="24"/>
          <w:szCs w:val="24"/>
          <w:lang w:val="en-US"/>
        </w:rPr>
        <w:t xml:space="preserve"> or islets beyond the 3nm limit.</w:t>
      </w:r>
      <w:r w:rsidR="005A2349" w:rsidRPr="008D76DC">
        <w:rPr>
          <w:rStyle w:val="a5"/>
          <w:sz w:val="24"/>
          <w:szCs w:val="24"/>
          <w:lang w:val="en-US"/>
        </w:rPr>
        <w:footnoteReference w:id="27"/>
      </w:r>
      <w:r w:rsidR="00EE1CC6" w:rsidRPr="008D76DC">
        <w:rPr>
          <w:sz w:val="24"/>
          <w:szCs w:val="24"/>
          <w:lang w:val="en-US"/>
        </w:rPr>
        <w:t xml:space="preserve"> </w:t>
      </w:r>
      <w:r w:rsidRPr="008D76DC">
        <w:rPr>
          <w:sz w:val="24"/>
          <w:szCs w:val="24"/>
          <w:lang w:val="en-US"/>
        </w:rPr>
        <w:t>It was clear and confirmed by the Arbitral Tribunal in the (1999</w:t>
      </w:r>
      <w:r w:rsidR="00C0372F" w:rsidRPr="008D76DC">
        <w:rPr>
          <w:sz w:val="24"/>
          <w:szCs w:val="24"/>
          <w:lang w:val="en-US"/>
        </w:rPr>
        <w:t>) Eritrea/Ye</w:t>
      </w:r>
      <w:r w:rsidRPr="008D76DC">
        <w:rPr>
          <w:sz w:val="24"/>
          <w:szCs w:val="24"/>
          <w:lang w:val="en-US"/>
        </w:rPr>
        <w:t xml:space="preserve">men case </w:t>
      </w:r>
      <w:r w:rsidR="00BD2E1A" w:rsidRPr="008D76DC">
        <w:rPr>
          <w:sz w:val="24"/>
          <w:szCs w:val="24"/>
          <w:lang w:val="en-US"/>
        </w:rPr>
        <w:t xml:space="preserve">in which </w:t>
      </w:r>
      <w:r w:rsidR="00B33244">
        <w:rPr>
          <w:sz w:val="24"/>
          <w:szCs w:val="24"/>
          <w:lang w:val="en-US"/>
        </w:rPr>
        <w:t xml:space="preserve">crystal </w:t>
      </w:r>
      <w:r w:rsidR="00BD2E1A" w:rsidRPr="008D76DC">
        <w:rPr>
          <w:sz w:val="24"/>
          <w:szCs w:val="24"/>
          <w:lang w:val="en-US"/>
        </w:rPr>
        <w:t xml:space="preserve">clear interpretation of Article 16 of the 1923 Lausanne Treaty was given, </w:t>
      </w:r>
      <w:r w:rsidR="00B33244">
        <w:rPr>
          <w:sz w:val="24"/>
          <w:szCs w:val="24"/>
          <w:lang w:val="en-US"/>
        </w:rPr>
        <w:t xml:space="preserve">in paragraph </w:t>
      </w:r>
      <w:r w:rsidR="00B33244">
        <w:rPr>
          <w:sz w:val="24"/>
          <w:szCs w:val="24"/>
          <w:lang w:val="en-US"/>
        </w:rPr>
        <w:lastRenderedPageBreak/>
        <w:t xml:space="preserve">165 </w:t>
      </w:r>
      <w:r w:rsidR="00E77732">
        <w:rPr>
          <w:sz w:val="24"/>
          <w:szCs w:val="24"/>
          <w:lang w:val="en-US"/>
        </w:rPr>
        <w:t xml:space="preserve">stating </w:t>
      </w:r>
      <w:r w:rsidRPr="008D76DC">
        <w:rPr>
          <w:sz w:val="24"/>
          <w:szCs w:val="24"/>
          <w:lang w:val="en-US"/>
        </w:rPr>
        <w:t xml:space="preserve">that: </w:t>
      </w:r>
      <w:r w:rsidR="00B33244">
        <w:rPr>
          <w:lang w:val="en-US"/>
        </w:rPr>
        <w:t>“</w:t>
      </w:r>
      <w:r w:rsidR="00B33244" w:rsidRPr="00B82713">
        <w:rPr>
          <w:lang w:val="en-US"/>
        </w:rPr>
        <w:t>The correct analysis of</w:t>
      </w:r>
      <w:r w:rsidR="00B33244">
        <w:rPr>
          <w:lang w:val="en-US"/>
        </w:rPr>
        <w:t xml:space="preserve"> </w:t>
      </w:r>
      <w:r w:rsidR="00B33244" w:rsidRPr="00B82713">
        <w:rPr>
          <w:lang w:val="en-US"/>
        </w:rPr>
        <w:t>Article 16 is,</w:t>
      </w:r>
      <w:r w:rsidR="00B33244">
        <w:rPr>
          <w:lang w:val="en-US"/>
        </w:rPr>
        <w:t xml:space="preserve"> </w:t>
      </w:r>
      <w:r w:rsidR="00B33244" w:rsidRPr="00B82713">
        <w:rPr>
          <w:lang w:val="en-US"/>
        </w:rPr>
        <w:t>in the Tribunal’s view, the following: in 1923 Turkey renounced title to those islands over which it had sovereignty until then.</w:t>
      </w:r>
      <w:r w:rsidR="00B33244">
        <w:rPr>
          <w:lang w:val="en-US"/>
        </w:rPr>
        <w:t>”</w:t>
      </w:r>
      <w:r w:rsidRPr="008D76DC">
        <w:rPr>
          <w:sz w:val="24"/>
          <w:szCs w:val="24"/>
          <w:vertAlign w:val="superscript"/>
          <w:lang w:val="en-US"/>
        </w:rPr>
        <w:footnoteReference w:id="28"/>
      </w:r>
      <w:r w:rsidRPr="008D76DC">
        <w:rPr>
          <w:sz w:val="24"/>
          <w:szCs w:val="24"/>
          <w:lang w:val="en-US"/>
        </w:rPr>
        <w:t xml:space="preserve"> </w:t>
      </w:r>
    </w:p>
    <w:p w:rsidR="00A35C2B" w:rsidRPr="008D76DC" w:rsidRDefault="00460702" w:rsidP="002F7E29">
      <w:pPr>
        <w:spacing w:line="240" w:lineRule="auto"/>
        <w:jc w:val="both"/>
        <w:rPr>
          <w:sz w:val="24"/>
          <w:szCs w:val="24"/>
          <w:lang w:val="en-US"/>
        </w:rPr>
      </w:pPr>
      <w:r w:rsidRPr="008D76DC">
        <w:rPr>
          <w:sz w:val="24"/>
          <w:szCs w:val="24"/>
          <w:lang w:val="en-US"/>
        </w:rPr>
        <w:t xml:space="preserve">When read together, articles 6 and 16 </w:t>
      </w:r>
      <w:r w:rsidR="00FC0126" w:rsidRPr="008D76DC">
        <w:rPr>
          <w:sz w:val="24"/>
          <w:szCs w:val="24"/>
          <w:lang w:val="en-US"/>
        </w:rPr>
        <w:t xml:space="preserve">of the Treaty of Lausanne </w:t>
      </w:r>
      <w:r w:rsidRPr="008D76DC">
        <w:rPr>
          <w:sz w:val="24"/>
          <w:szCs w:val="24"/>
          <w:lang w:val="en-US"/>
        </w:rPr>
        <w:t>make</w:t>
      </w:r>
      <w:r w:rsidR="00A35C2B" w:rsidRPr="008D76DC">
        <w:rPr>
          <w:sz w:val="24"/>
          <w:szCs w:val="24"/>
          <w:lang w:val="en-US"/>
        </w:rPr>
        <w:t xml:space="preserve"> clear that Turkey has renounced all rights and titles over the islands beyond the </w:t>
      </w:r>
      <w:r w:rsidR="00C0372F" w:rsidRPr="008D76DC">
        <w:rPr>
          <w:sz w:val="24"/>
          <w:szCs w:val="24"/>
          <w:lang w:val="en-US"/>
        </w:rPr>
        <w:t xml:space="preserve">3nm </w:t>
      </w:r>
      <w:r w:rsidR="00D5536A" w:rsidRPr="008D76DC">
        <w:rPr>
          <w:sz w:val="24"/>
          <w:szCs w:val="24"/>
          <w:lang w:val="en-US"/>
        </w:rPr>
        <w:t>limit from the Turkish coast</w:t>
      </w:r>
      <w:r w:rsidR="00A35C2B" w:rsidRPr="008D76DC">
        <w:rPr>
          <w:sz w:val="24"/>
          <w:szCs w:val="24"/>
          <w:lang w:val="en-US"/>
        </w:rPr>
        <w:t xml:space="preserve"> except those Greek islands that are located in lesser distance and are named in the Treaty</w:t>
      </w:r>
      <w:r w:rsidR="006C2D14" w:rsidRPr="008D76DC">
        <w:rPr>
          <w:sz w:val="24"/>
          <w:szCs w:val="24"/>
          <w:lang w:val="en-US"/>
        </w:rPr>
        <w:t>,</w:t>
      </w:r>
      <w:r w:rsidR="00A35C2B" w:rsidRPr="008D76DC">
        <w:rPr>
          <w:sz w:val="24"/>
          <w:szCs w:val="24"/>
          <w:lang w:val="en-US"/>
        </w:rPr>
        <w:t xml:space="preserve"> as well as the Turkish islands named in the Treaty. Islands and islets are identical between them and with territories.</w:t>
      </w:r>
      <w:r w:rsidR="00B82713" w:rsidRPr="008D76DC">
        <w:rPr>
          <w:rStyle w:val="a5"/>
          <w:sz w:val="24"/>
          <w:szCs w:val="24"/>
          <w:lang w:val="en-US"/>
        </w:rPr>
        <w:footnoteReference w:id="29"/>
      </w:r>
      <w:r w:rsidR="00A35C2B" w:rsidRPr="008D76DC">
        <w:rPr>
          <w:sz w:val="24"/>
          <w:szCs w:val="24"/>
          <w:lang w:val="en-US"/>
        </w:rPr>
        <w:t xml:space="preserve"> This responds to Turkish claims that legal status of islets or rocks </w:t>
      </w:r>
      <w:r w:rsidR="006C2D14" w:rsidRPr="008D76DC">
        <w:rPr>
          <w:sz w:val="24"/>
          <w:szCs w:val="24"/>
          <w:lang w:val="en-US"/>
        </w:rPr>
        <w:t xml:space="preserve">is undetermined </w:t>
      </w:r>
      <w:r w:rsidR="00A35C2B" w:rsidRPr="008D76DC">
        <w:rPr>
          <w:sz w:val="24"/>
          <w:szCs w:val="24"/>
          <w:lang w:val="en-US"/>
        </w:rPr>
        <w:t xml:space="preserve">because they are small </w:t>
      </w:r>
      <w:r w:rsidR="006C2D14" w:rsidRPr="008D76DC">
        <w:rPr>
          <w:sz w:val="24"/>
          <w:szCs w:val="24"/>
          <w:lang w:val="en-US"/>
        </w:rPr>
        <w:t xml:space="preserve">in </w:t>
      </w:r>
      <w:r w:rsidR="00A35C2B" w:rsidRPr="008D76DC">
        <w:rPr>
          <w:sz w:val="24"/>
          <w:szCs w:val="24"/>
          <w:lang w:val="en-US"/>
        </w:rPr>
        <w:t xml:space="preserve">size and uninhabited. It would have been ironic for a treaty to leave islets and rocks undetermined </w:t>
      </w:r>
      <w:r w:rsidR="00624901" w:rsidRPr="008D76DC">
        <w:rPr>
          <w:sz w:val="24"/>
          <w:szCs w:val="24"/>
          <w:lang w:val="en-US"/>
        </w:rPr>
        <w:t xml:space="preserve">just </w:t>
      </w:r>
      <w:r w:rsidR="00A35C2B" w:rsidRPr="008D76DC">
        <w:rPr>
          <w:sz w:val="24"/>
          <w:szCs w:val="24"/>
          <w:lang w:val="en-US"/>
        </w:rPr>
        <w:t>because they are small sized.</w:t>
      </w:r>
      <w:r w:rsidR="00A35C2B" w:rsidRPr="008D76DC">
        <w:rPr>
          <w:sz w:val="24"/>
          <w:szCs w:val="24"/>
          <w:vertAlign w:val="superscript"/>
          <w:lang w:val="en-US"/>
        </w:rPr>
        <w:footnoteReference w:id="30"/>
      </w:r>
      <w:r w:rsidR="00A35C2B" w:rsidRPr="008D76DC">
        <w:rPr>
          <w:sz w:val="24"/>
          <w:szCs w:val="24"/>
          <w:lang w:val="en-US"/>
        </w:rPr>
        <w:t xml:space="preserve">    </w:t>
      </w:r>
      <w:r w:rsidR="00A10963" w:rsidRPr="008D76DC">
        <w:rPr>
          <w:sz w:val="24"/>
          <w:szCs w:val="24"/>
          <w:lang w:val="en-US"/>
        </w:rPr>
        <w:t xml:space="preserve"> </w:t>
      </w:r>
      <w:r w:rsidR="006050A1">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According to </w:t>
      </w:r>
      <w:r w:rsidR="00E35AFC" w:rsidRPr="008D76DC">
        <w:rPr>
          <w:sz w:val="24"/>
          <w:szCs w:val="24"/>
          <w:lang w:val="en-US"/>
        </w:rPr>
        <w:t>the A</w:t>
      </w:r>
      <w:r w:rsidRPr="008D76DC">
        <w:rPr>
          <w:sz w:val="24"/>
          <w:szCs w:val="24"/>
          <w:lang w:val="en-US"/>
        </w:rPr>
        <w:t xml:space="preserve">rticle 15 of </w:t>
      </w:r>
      <w:r w:rsidR="00E35AFC" w:rsidRPr="008D76DC">
        <w:rPr>
          <w:sz w:val="24"/>
          <w:szCs w:val="24"/>
          <w:lang w:val="en-US"/>
        </w:rPr>
        <w:t xml:space="preserve">the </w:t>
      </w:r>
      <w:r w:rsidRPr="008D76DC">
        <w:rPr>
          <w:sz w:val="24"/>
          <w:szCs w:val="24"/>
          <w:lang w:val="en-US"/>
        </w:rPr>
        <w:t xml:space="preserve">Lausanne Treaty, </w:t>
      </w:r>
      <w:r w:rsidR="00444E00" w:rsidRPr="008D76DC">
        <w:rPr>
          <w:sz w:val="24"/>
          <w:szCs w:val="24"/>
          <w:lang w:val="en-US"/>
        </w:rPr>
        <w:t xml:space="preserve">the </w:t>
      </w:r>
      <w:r w:rsidR="00E35AFC" w:rsidRPr="008D76DC">
        <w:rPr>
          <w:sz w:val="24"/>
          <w:szCs w:val="24"/>
          <w:lang w:val="en-US"/>
        </w:rPr>
        <w:t>Dodecanese I</w:t>
      </w:r>
      <w:r w:rsidRPr="008D76DC">
        <w:rPr>
          <w:sz w:val="24"/>
          <w:szCs w:val="24"/>
          <w:lang w:val="en-US"/>
        </w:rPr>
        <w:t>slands came under Italian sovereignty</w:t>
      </w:r>
      <w:r w:rsidR="00E35AFC" w:rsidRPr="008D76DC">
        <w:rPr>
          <w:sz w:val="24"/>
          <w:szCs w:val="24"/>
          <w:lang w:val="en-US"/>
        </w:rPr>
        <w:t xml:space="preserve"> and</w:t>
      </w:r>
      <w:r w:rsidRPr="008D76DC">
        <w:rPr>
          <w:sz w:val="24"/>
          <w:szCs w:val="24"/>
          <w:lang w:val="en-US"/>
        </w:rPr>
        <w:t xml:space="preserve"> Turkey renounced all rights and titles over the</w:t>
      </w:r>
      <w:r w:rsidR="00E35AFC" w:rsidRPr="008D76DC">
        <w:rPr>
          <w:sz w:val="24"/>
          <w:szCs w:val="24"/>
          <w:lang w:val="en-US"/>
        </w:rPr>
        <w:t>se</w:t>
      </w:r>
      <w:r w:rsidRPr="008D76DC">
        <w:rPr>
          <w:sz w:val="24"/>
          <w:szCs w:val="24"/>
          <w:lang w:val="en-US"/>
        </w:rPr>
        <w:t xml:space="preserve"> islands named in the Treaty </w:t>
      </w:r>
      <w:r w:rsidR="00A10963" w:rsidRPr="008D76DC">
        <w:rPr>
          <w:sz w:val="24"/>
          <w:szCs w:val="24"/>
          <w:lang w:val="en-US"/>
        </w:rPr>
        <w:t xml:space="preserve">-including </w:t>
      </w:r>
      <w:r w:rsidR="00E35AFC" w:rsidRPr="008D76DC">
        <w:rPr>
          <w:sz w:val="24"/>
          <w:szCs w:val="24"/>
          <w:lang w:val="en-US"/>
        </w:rPr>
        <w:t>the I</w:t>
      </w:r>
      <w:r w:rsidR="00A10963" w:rsidRPr="008D76DC">
        <w:rPr>
          <w:sz w:val="24"/>
          <w:szCs w:val="24"/>
          <w:lang w:val="en-US"/>
        </w:rPr>
        <w:t xml:space="preserve">sland of </w:t>
      </w:r>
      <w:proofErr w:type="spellStart"/>
      <w:r w:rsidR="00A10963" w:rsidRPr="008D76DC">
        <w:rPr>
          <w:sz w:val="24"/>
          <w:szCs w:val="24"/>
          <w:lang w:val="en-US"/>
        </w:rPr>
        <w:t>Kastel</w:t>
      </w:r>
      <w:r w:rsidR="00A703BF" w:rsidRPr="008D76DC">
        <w:rPr>
          <w:sz w:val="24"/>
          <w:szCs w:val="24"/>
          <w:lang w:val="en-US"/>
        </w:rPr>
        <w:t>l</w:t>
      </w:r>
      <w:r w:rsidR="00A10963" w:rsidRPr="008D76DC">
        <w:rPr>
          <w:sz w:val="24"/>
          <w:szCs w:val="24"/>
          <w:lang w:val="en-US"/>
        </w:rPr>
        <w:t>orizo</w:t>
      </w:r>
      <w:proofErr w:type="spellEnd"/>
      <w:r w:rsidR="00A10963" w:rsidRPr="008D76DC">
        <w:rPr>
          <w:sz w:val="24"/>
          <w:szCs w:val="24"/>
          <w:lang w:val="en-US"/>
        </w:rPr>
        <w:t xml:space="preserve">- </w:t>
      </w:r>
      <w:r w:rsidRPr="008D76DC">
        <w:rPr>
          <w:sz w:val="24"/>
          <w:szCs w:val="24"/>
          <w:lang w:val="en-US"/>
        </w:rPr>
        <w:t xml:space="preserve">and </w:t>
      </w:r>
      <w:r w:rsidR="00C0372F" w:rsidRPr="008D76DC">
        <w:rPr>
          <w:sz w:val="24"/>
          <w:szCs w:val="24"/>
          <w:lang w:val="en-US"/>
        </w:rPr>
        <w:t>t</w:t>
      </w:r>
      <w:r w:rsidRPr="008D76DC">
        <w:rPr>
          <w:sz w:val="24"/>
          <w:szCs w:val="24"/>
          <w:lang w:val="en-US"/>
        </w:rPr>
        <w:t xml:space="preserve">he islets dependent on them </w:t>
      </w:r>
      <w:r w:rsidR="00A10963" w:rsidRPr="008D76DC">
        <w:rPr>
          <w:sz w:val="24"/>
          <w:szCs w:val="24"/>
          <w:lang w:val="en-US"/>
        </w:rPr>
        <w:t>in favor of Italy</w:t>
      </w:r>
      <w:r w:rsidRPr="008D76DC">
        <w:rPr>
          <w:sz w:val="24"/>
          <w:szCs w:val="24"/>
          <w:lang w:val="en-US"/>
        </w:rPr>
        <w:t xml:space="preserve">. When Turkey questioned the frontiers between </w:t>
      </w:r>
      <w:proofErr w:type="spellStart"/>
      <w:r w:rsidRPr="008D76DC">
        <w:rPr>
          <w:sz w:val="24"/>
          <w:szCs w:val="24"/>
          <w:lang w:val="en-US"/>
        </w:rPr>
        <w:t>Kastel</w:t>
      </w:r>
      <w:r w:rsidR="00D5536A" w:rsidRPr="008D76DC">
        <w:rPr>
          <w:sz w:val="24"/>
          <w:szCs w:val="24"/>
          <w:lang w:val="en-US"/>
        </w:rPr>
        <w:t>l</w:t>
      </w:r>
      <w:r w:rsidRPr="008D76DC">
        <w:rPr>
          <w:sz w:val="24"/>
          <w:szCs w:val="24"/>
          <w:lang w:val="en-US"/>
        </w:rPr>
        <w:t>orizo</w:t>
      </w:r>
      <w:proofErr w:type="spellEnd"/>
      <w:r w:rsidRPr="008D76DC">
        <w:rPr>
          <w:sz w:val="24"/>
          <w:szCs w:val="24"/>
          <w:lang w:val="en-US"/>
        </w:rPr>
        <w:t xml:space="preserve"> under Italian sovereignty and Kara-Ada </w:t>
      </w:r>
      <w:r w:rsidR="00E35AFC" w:rsidRPr="008D76DC">
        <w:rPr>
          <w:sz w:val="24"/>
          <w:szCs w:val="24"/>
          <w:lang w:val="en-US"/>
        </w:rPr>
        <w:t xml:space="preserve">(Black Island) </w:t>
      </w:r>
      <w:r w:rsidRPr="008D76DC">
        <w:rPr>
          <w:sz w:val="24"/>
          <w:szCs w:val="24"/>
          <w:lang w:val="en-US"/>
        </w:rPr>
        <w:t>of Turkey</w:t>
      </w:r>
      <w:r w:rsidR="00E35AFC" w:rsidRPr="008D76DC">
        <w:rPr>
          <w:sz w:val="24"/>
          <w:szCs w:val="24"/>
          <w:lang w:val="en-US"/>
        </w:rPr>
        <w:t>,</w:t>
      </w:r>
      <w:r w:rsidRPr="008D76DC">
        <w:rPr>
          <w:sz w:val="24"/>
          <w:szCs w:val="24"/>
          <w:lang w:val="en-US"/>
        </w:rPr>
        <w:t xml:space="preserve"> it was settled with </w:t>
      </w:r>
      <w:r w:rsidR="00624901" w:rsidRPr="008D76DC">
        <w:rPr>
          <w:sz w:val="24"/>
          <w:szCs w:val="24"/>
          <w:lang w:val="en-US"/>
        </w:rPr>
        <w:t xml:space="preserve">an </w:t>
      </w:r>
      <w:r w:rsidRPr="008D76DC">
        <w:rPr>
          <w:sz w:val="24"/>
          <w:szCs w:val="24"/>
          <w:lang w:val="en-US"/>
        </w:rPr>
        <w:t>agreement between the</w:t>
      </w:r>
      <w:r w:rsidR="00624901" w:rsidRPr="008D76DC">
        <w:rPr>
          <w:sz w:val="24"/>
          <w:szCs w:val="24"/>
          <w:lang w:val="en-US"/>
        </w:rPr>
        <w:t xml:space="preserve"> two states,</w:t>
      </w:r>
      <w:r w:rsidR="00E35AFC" w:rsidRPr="008D76DC">
        <w:rPr>
          <w:sz w:val="24"/>
          <w:szCs w:val="24"/>
          <w:lang w:val="en-US"/>
        </w:rPr>
        <w:t xml:space="preserve"> signed in Ankara i</w:t>
      </w:r>
      <w:r w:rsidRPr="008D76DC">
        <w:rPr>
          <w:sz w:val="24"/>
          <w:szCs w:val="24"/>
          <w:lang w:val="en-US"/>
        </w:rPr>
        <w:t>n January 1932.</w:t>
      </w:r>
      <w:r w:rsidR="001F52D1" w:rsidRPr="008D76DC">
        <w:rPr>
          <w:rStyle w:val="a5"/>
          <w:sz w:val="24"/>
          <w:szCs w:val="24"/>
          <w:lang w:val="en-US"/>
        </w:rPr>
        <w:footnoteReference w:id="31"/>
      </w:r>
      <w:r w:rsidRPr="008D76DC">
        <w:rPr>
          <w:sz w:val="24"/>
          <w:szCs w:val="24"/>
          <w:lang w:val="en-US"/>
        </w:rPr>
        <w:t xml:space="preserve"> Following this agreement, a technical group was assigned to delimit the maritime boundary between </w:t>
      </w:r>
      <w:r w:rsidR="00624901" w:rsidRPr="008D76DC">
        <w:rPr>
          <w:sz w:val="24"/>
          <w:szCs w:val="24"/>
          <w:lang w:val="en-US"/>
        </w:rPr>
        <w:t xml:space="preserve">the </w:t>
      </w:r>
      <w:r w:rsidRPr="008D76DC">
        <w:rPr>
          <w:sz w:val="24"/>
          <w:szCs w:val="24"/>
          <w:lang w:val="en-US"/>
        </w:rPr>
        <w:t xml:space="preserve">Dodecanese islands and </w:t>
      </w:r>
      <w:r w:rsidR="00624901" w:rsidRPr="008D76DC">
        <w:rPr>
          <w:sz w:val="24"/>
          <w:szCs w:val="24"/>
          <w:lang w:val="en-US"/>
        </w:rPr>
        <w:t xml:space="preserve">the </w:t>
      </w:r>
      <w:r w:rsidRPr="008D76DC">
        <w:rPr>
          <w:sz w:val="24"/>
          <w:szCs w:val="24"/>
          <w:lang w:val="en-US"/>
        </w:rPr>
        <w:t>T</w:t>
      </w:r>
      <w:r w:rsidR="002356F7" w:rsidRPr="008D76DC">
        <w:rPr>
          <w:sz w:val="24"/>
          <w:szCs w:val="24"/>
          <w:lang w:val="en-US"/>
        </w:rPr>
        <w:t>urkish coast</w:t>
      </w:r>
      <w:r w:rsidRPr="008D76DC">
        <w:rPr>
          <w:sz w:val="24"/>
          <w:szCs w:val="24"/>
          <w:lang w:val="en-US"/>
        </w:rPr>
        <w:t>. The</w:t>
      </w:r>
      <w:r w:rsidR="002356F7" w:rsidRPr="008D76DC">
        <w:rPr>
          <w:sz w:val="24"/>
          <w:szCs w:val="24"/>
          <w:lang w:val="en-US"/>
        </w:rPr>
        <w:t>reafter, the</w:t>
      </w:r>
      <w:r w:rsidRPr="008D76DC">
        <w:rPr>
          <w:sz w:val="24"/>
          <w:szCs w:val="24"/>
          <w:lang w:val="en-US"/>
        </w:rPr>
        <w:t xml:space="preserve"> </w:t>
      </w:r>
      <w:proofErr w:type="spellStart"/>
      <w:r w:rsidRPr="008D76DC">
        <w:rPr>
          <w:i/>
          <w:sz w:val="24"/>
          <w:szCs w:val="24"/>
          <w:lang w:val="en-US"/>
        </w:rPr>
        <w:t>proces</w:t>
      </w:r>
      <w:proofErr w:type="spellEnd"/>
      <w:r w:rsidRPr="008D76DC">
        <w:rPr>
          <w:i/>
          <w:sz w:val="24"/>
          <w:szCs w:val="24"/>
          <w:lang w:val="en-US"/>
        </w:rPr>
        <w:t xml:space="preserve"> verbal</w:t>
      </w:r>
      <w:r w:rsidRPr="008D76DC">
        <w:rPr>
          <w:sz w:val="24"/>
          <w:szCs w:val="24"/>
          <w:lang w:val="en-US"/>
        </w:rPr>
        <w:t xml:space="preserve"> signed by the representatives delimited the maritime boundary by </w:t>
      </w:r>
      <w:r w:rsidR="00444E00" w:rsidRPr="008D76DC">
        <w:rPr>
          <w:sz w:val="24"/>
          <w:szCs w:val="24"/>
          <w:lang w:val="en-US"/>
        </w:rPr>
        <w:t>agreeing</w:t>
      </w:r>
      <w:r w:rsidRPr="008D76DC">
        <w:rPr>
          <w:sz w:val="24"/>
          <w:szCs w:val="24"/>
          <w:lang w:val="en-US"/>
        </w:rPr>
        <w:t xml:space="preserve"> 37 points of coordinates. </w:t>
      </w:r>
      <w:r w:rsidR="00444E00" w:rsidRPr="008D76DC">
        <w:rPr>
          <w:sz w:val="24"/>
          <w:szCs w:val="24"/>
          <w:lang w:val="en-US"/>
        </w:rPr>
        <w:t>While a</w:t>
      </w:r>
      <w:r w:rsidRPr="008D76DC">
        <w:rPr>
          <w:sz w:val="24"/>
          <w:szCs w:val="24"/>
          <w:lang w:val="en-US"/>
        </w:rPr>
        <w:t>ddressing similar territorial disputes</w:t>
      </w:r>
      <w:r w:rsidR="00444E00" w:rsidRPr="008D76DC">
        <w:rPr>
          <w:sz w:val="24"/>
          <w:szCs w:val="24"/>
          <w:lang w:val="en-US"/>
        </w:rPr>
        <w:t xml:space="preserve">, a reference </w:t>
      </w:r>
      <w:r w:rsidRPr="008D76DC">
        <w:rPr>
          <w:sz w:val="24"/>
          <w:szCs w:val="24"/>
          <w:lang w:val="en-US"/>
        </w:rPr>
        <w:t>was made to Imia/</w:t>
      </w:r>
      <w:proofErr w:type="spellStart"/>
      <w:r w:rsidRPr="008D76DC">
        <w:rPr>
          <w:sz w:val="24"/>
          <w:szCs w:val="24"/>
          <w:lang w:val="en-US"/>
        </w:rPr>
        <w:t>Kardak</w:t>
      </w:r>
      <w:proofErr w:type="spellEnd"/>
      <w:r w:rsidRPr="008D76DC">
        <w:rPr>
          <w:sz w:val="24"/>
          <w:szCs w:val="24"/>
          <w:lang w:val="en-US"/>
        </w:rPr>
        <w:t xml:space="preserve"> islets. It confirmed that the said twin islets belonged to Italy.</w:t>
      </w:r>
      <w:r w:rsidR="008A0521" w:rsidRPr="008D76DC">
        <w:rPr>
          <w:rStyle w:val="a5"/>
          <w:sz w:val="24"/>
          <w:szCs w:val="24"/>
          <w:lang w:val="en-US"/>
        </w:rPr>
        <w:footnoteReference w:id="32"/>
      </w:r>
      <w:r w:rsidRPr="008D76DC">
        <w:rPr>
          <w:sz w:val="24"/>
          <w:szCs w:val="24"/>
          <w:lang w:val="en-US"/>
        </w:rPr>
        <w:t xml:space="preserve"> Although Turkey has argued that this </w:t>
      </w:r>
      <w:r w:rsidRPr="008D76DC">
        <w:rPr>
          <w:i/>
          <w:sz w:val="24"/>
          <w:szCs w:val="24"/>
          <w:lang w:val="en-US"/>
        </w:rPr>
        <w:t>process verbal</w:t>
      </w:r>
      <w:r w:rsidRPr="008D76DC">
        <w:rPr>
          <w:sz w:val="24"/>
          <w:szCs w:val="24"/>
          <w:lang w:val="en-US"/>
        </w:rPr>
        <w:t xml:space="preserve"> is not an agreement if not approved by the Turkish Parliament and cannot be binding</w:t>
      </w:r>
      <w:r w:rsidR="002846D1" w:rsidRPr="008D76DC">
        <w:rPr>
          <w:sz w:val="24"/>
          <w:szCs w:val="24"/>
          <w:lang w:val="en-US"/>
        </w:rPr>
        <w:t xml:space="preserve">, </w:t>
      </w:r>
      <w:r w:rsidR="002356F7" w:rsidRPr="008D76DC">
        <w:rPr>
          <w:sz w:val="24"/>
          <w:szCs w:val="24"/>
          <w:lang w:val="en-US"/>
        </w:rPr>
        <w:t xml:space="preserve">it is noted that </w:t>
      </w:r>
      <w:r w:rsidR="002846D1" w:rsidRPr="008D76DC">
        <w:rPr>
          <w:sz w:val="24"/>
          <w:szCs w:val="24"/>
          <w:lang w:val="en-US"/>
        </w:rPr>
        <w:t xml:space="preserve">the </w:t>
      </w:r>
      <w:r w:rsidRPr="008D76DC">
        <w:rPr>
          <w:sz w:val="24"/>
          <w:szCs w:val="24"/>
          <w:lang w:val="en-US"/>
        </w:rPr>
        <w:t>ICJ eloquently and consistently in its jurisprudence has confirmed that a binding effect is not determined by the instrument but by the intention</w:t>
      </w:r>
      <w:r w:rsidR="0042072F" w:rsidRPr="008D76DC">
        <w:rPr>
          <w:sz w:val="24"/>
          <w:szCs w:val="24"/>
          <w:lang w:val="en-US"/>
        </w:rPr>
        <w:t xml:space="preserve"> of the parties </w:t>
      </w:r>
      <w:r w:rsidRPr="008D76DC">
        <w:rPr>
          <w:sz w:val="24"/>
          <w:szCs w:val="24"/>
          <w:lang w:val="en-US"/>
        </w:rPr>
        <w:t>to be bound resulting from the wording of a declaration</w:t>
      </w:r>
      <w:r w:rsidR="0042072F" w:rsidRPr="008D76DC">
        <w:rPr>
          <w:sz w:val="24"/>
          <w:szCs w:val="24"/>
          <w:lang w:val="en-US"/>
        </w:rPr>
        <w:t xml:space="preserve"> or </w:t>
      </w:r>
      <w:r w:rsidR="0065115D" w:rsidRPr="008D76DC">
        <w:rPr>
          <w:sz w:val="24"/>
          <w:szCs w:val="24"/>
          <w:lang w:val="en-US"/>
        </w:rPr>
        <w:t xml:space="preserve">joint </w:t>
      </w:r>
      <w:r w:rsidR="0042072F" w:rsidRPr="008D76DC">
        <w:rPr>
          <w:sz w:val="24"/>
          <w:szCs w:val="24"/>
          <w:lang w:val="en-US"/>
        </w:rPr>
        <w:t xml:space="preserve">communique or even a </w:t>
      </w:r>
      <w:proofErr w:type="spellStart"/>
      <w:r w:rsidR="0042072F" w:rsidRPr="008D76DC">
        <w:rPr>
          <w:i/>
          <w:sz w:val="24"/>
          <w:szCs w:val="24"/>
          <w:lang w:val="en-US"/>
        </w:rPr>
        <w:t>proces</w:t>
      </w:r>
      <w:proofErr w:type="spellEnd"/>
      <w:r w:rsidRPr="008D76DC">
        <w:rPr>
          <w:i/>
          <w:sz w:val="24"/>
          <w:szCs w:val="24"/>
          <w:lang w:val="en-US"/>
        </w:rPr>
        <w:t xml:space="preserve"> verbal</w:t>
      </w:r>
      <w:r w:rsidRPr="008D76DC">
        <w:rPr>
          <w:sz w:val="24"/>
          <w:szCs w:val="24"/>
          <w:lang w:val="en-US"/>
        </w:rPr>
        <w:t xml:space="preserve"> or minutes.</w:t>
      </w:r>
      <w:r w:rsidR="002846D1" w:rsidRPr="008D76DC">
        <w:rPr>
          <w:rStyle w:val="a5"/>
          <w:sz w:val="24"/>
          <w:szCs w:val="24"/>
          <w:lang w:val="en-US"/>
        </w:rPr>
        <w:footnoteReference w:id="33"/>
      </w:r>
      <w:r w:rsidRPr="008D76DC">
        <w:rPr>
          <w:sz w:val="24"/>
          <w:szCs w:val="24"/>
          <w:lang w:val="en-US"/>
        </w:rPr>
        <w:t xml:space="preserve">   </w:t>
      </w:r>
    </w:p>
    <w:p w:rsidR="00A35C2B" w:rsidRPr="008D76DC" w:rsidRDefault="00A35C2B" w:rsidP="002F7E29">
      <w:pPr>
        <w:spacing w:line="240" w:lineRule="auto"/>
        <w:jc w:val="both"/>
        <w:rPr>
          <w:sz w:val="24"/>
          <w:szCs w:val="24"/>
          <w:lang w:val="en-US"/>
        </w:rPr>
      </w:pPr>
    </w:p>
    <w:p w:rsidR="00A35C2B" w:rsidRPr="008D76DC" w:rsidRDefault="00A35C2B" w:rsidP="002F7E29">
      <w:pPr>
        <w:spacing w:line="240" w:lineRule="auto"/>
        <w:jc w:val="both"/>
        <w:rPr>
          <w:i/>
          <w:sz w:val="24"/>
          <w:szCs w:val="24"/>
          <w:lang w:val="en-US"/>
        </w:rPr>
      </w:pPr>
      <w:r w:rsidRPr="008D76DC">
        <w:rPr>
          <w:i/>
          <w:sz w:val="24"/>
          <w:szCs w:val="24"/>
          <w:lang w:val="en-US"/>
        </w:rPr>
        <w:t xml:space="preserve">Demilitarization  </w:t>
      </w:r>
      <w:r w:rsidR="005511B4" w:rsidRPr="008D76DC">
        <w:rPr>
          <w:i/>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Article 13 of </w:t>
      </w:r>
      <w:r w:rsidR="00442890" w:rsidRPr="008D76DC">
        <w:rPr>
          <w:sz w:val="24"/>
          <w:szCs w:val="24"/>
          <w:lang w:val="en-US"/>
        </w:rPr>
        <w:t xml:space="preserve">the </w:t>
      </w:r>
      <w:r w:rsidRPr="008D76DC">
        <w:rPr>
          <w:sz w:val="24"/>
          <w:szCs w:val="24"/>
          <w:lang w:val="en-US"/>
        </w:rPr>
        <w:t xml:space="preserve">1923 Lausanne Treaty </w:t>
      </w:r>
      <w:r w:rsidR="00B45E80">
        <w:rPr>
          <w:sz w:val="24"/>
          <w:szCs w:val="24"/>
          <w:lang w:val="en-US"/>
        </w:rPr>
        <w:t>restricts</w:t>
      </w:r>
      <w:r w:rsidRPr="008D76DC">
        <w:rPr>
          <w:sz w:val="24"/>
          <w:szCs w:val="24"/>
          <w:lang w:val="en-US"/>
        </w:rPr>
        <w:t xml:space="preserve"> the fortification of the islands Lesvos, Chios, Samos and Ikaria, with a view </w:t>
      </w:r>
      <w:r w:rsidR="001E1EEB" w:rsidRPr="008D76DC">
        <w:rPr>
          <w:sz w:val="24"/>
          <w:szCs w:val="24"/>
          <w:lang w:val="en-US"/>
        </w:rPr>
        <w:t>to</w:t>
      </w:r>
      <w:r w:rsidRPr="008D76DC">
        <w:rPr>
          <w:sz w:val="24"/>
          <w:szCs w:val="24"/>
          <w:lang w:val="en-US"/>
        </w:rPr>
        <w:t xml:space="preserve"> ensuring the maintenance of peace. This kind of demilitarization was dictated by the perceptions about responsibility for maintaining international security vested on the organized international community. This regime was superseded in the course of time as peace between the two countries has been restored after the 1930 </w:t>
      </w:r>
      <w:r w:rsidR="001F2105" w:rsidRPr="008D76DC">
        <w:rPr>
          <w:sz w:val="24"/>
          <w:szCs w:val="24"/>
          <w:lang w:val="en-US"/>
        </w:rPr>
        <w:t xml:space="preserve">Greek-Turkish </w:t>
      </w:r>
      <w:r w:rsidR="003F604A" w:rsidRPr="008D76DC">
        <w:rPr>
          <w:sz w:val="24"/>
          <w:szCs w:val="24"/>
          <w:lang w:val="en-US"/>
        </w:rPr>
        <w:t>rapprochement</w:t>
      </w:r>
      <w:r w:rsidR="00442890" w:rsidRPr="008D76DC">
        <w:rPr>
          <w:sz w:val="24"/>
          <w:szCs w:val="24"/>
          <w:lang w:val="en-US"/>
        </w:rPr>
        <w:t xml:space="preserve"> and </w:t>
      </w:r>
      <w:r w:rsidR="001F2105" w:rsidRPr="008D76DC">
        <w:rPr>
          <w:sz w:val="24"/>
          <w:szCs w:val="24"/>
          <w:lang w:val="en-US"/>
        </w:rPr>
        <w:t>a</w:t>
      </w:r>
      <w:r w:rsidR="003F604A" w:rsidRPr="008D76DC">
        <w:rPr>
          <w:sz w:val="24"/>
          <w:szCs w:val="24"/>
          <w:lang w:val="en-US"/>
        </w:rPr>
        <w:t xml:space="preserve"> friendship pact </w:t>
      </w:r>
      <w:r w:rsidR="00442890" w:rsidRPr="008D76DC">
        <w:rPr>
          <w:sz w:val="24"/>
          <w:szCs w:val="24"/>
          <w:lang w:val="en-US"/>
        </w:rPr>
        <w:t xml:space="preserve">signed </w:t>
      </w:r>
      <w:r w:rsidRPr="008D76DC">
        <w:rPr>
          <w:sz w:val="24"/>
          <w:szCs w:val="24"/>
          <w:lang w:val="en-US"/>
        </w:rPr>
        <w:t xml:space="preserve">between </w:t>
      </w:r>
      <w:r w:rsidR="001F2105" w:rsidRPr="008D76DC">
        <w:rPr>
          <w:sz w:val="24"/>
          <w:szCs w:val="24"/>
          <w:lang w:val="en-US"/>
        </w:rPr>
        <w:t xml:space="preserve">the </w:t>
      </w:r>
      <w:r w:rsidR="001E1EEB" w:rsidRPr="008D76DC">
        <w:rPr>
          <w:sz w:val="24"/>
          <w:szCs w:val="24"/>
          <w:lang w:val="en-US"/>
        </w:rPr>
        <w:t xml:space="preserve">leaders of </w:t>
      </w:r>
      <w:r w:rsidR="00871C17" w:rsidRPr="008D76DC">
        <w:rPr>
          <w:sz w:val="24"/>
          <w:szCs w:val="24"/>
          <w:lang w:val="en-US"/>
        </w:rPr>
        <w:t xml:space="preserve">the two countries, </w:t>
      </w:r>
      <w:proofErr w:type="spellStart"/>
      <w:r w:rsidR="001E1EEB" w:rsidRPr="008D76DC">
        <w:rPr>
          <w:sz w:val="24"/>
          <w:szCs w:val="24"/>
          <w:lang w:val="en-US"/>
        </w:rPr>
        <w:t>Eleftherios</w:t>
      </w:r>
      <w:proofErr w:type="spellEnd"/>
      <w:r w:rsidR="001E1EEB" w:rsidRPr="008D76DC">
        <w:rPr>
          <w:sz w:val="24"/>
          <w:szCs w:val="24"/>
          <w:lang w:val="en-US"/>
        </w:rPr>
        <w:t xml:space="preserve"> </w:t>
      </w:r>
      <w:r w:rsidRPr="008D76DC">
        <w:rPr>
          <w:sz w:val="24"/>
          <w:szCs w:val="24"/>
          <w:lang w:val="en-US"/>
        </w:rPr>
        <w:t xml:space="preserve">Venizelos and </w:t>
      </w:r>
      <w:r w:rsidR="00442890" w:rsidRPr="008D76DC">
        <w:rPr>
          <w:sz w:val="24"/>
          <w:szCs w:val="24"/>
          <w:lang w:val="en-US"/>
        </w:rPr>
        <w:t xml:space="preserve">Mustafa </w:t>
      </w:r>
      <w:r w:rsidRPr="008D76DC">
        <w:rPr>
          <w:sz w:val="24"/>
          <w:szCs w:val="24"/>
          <w:lang w:val="en-US"/>
        </w:rPr>
        <w:t xml:space="preserve">Kemal </w:t>
      </w:r>
      <w:r w:rsidR="00442890" w:rsidRPr="008D76DC">
        <w:rPr>
          <w:sz w:val="24"/>
          <w:szCs w:val="24"/>
          <w:lang w:val="en-US"/>
        </w:rPr>
        <w:t>Atatürk.</w:t>
      </w:r>
      <w:r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The </w:t>
      </w:r>
      <w:r w:rsidR="00595981" w:rsidRPr="008D76DC">
        <w:rPr>
          <w:sz w:val="24"/>
          <w:szCs w:val="24"/>
          <w:lang w:val="en-US"/>
        </w:rPr>
        <w:t xml:space="preserve">1923 </w:t>
      </w:r>
      <w:r w:rsidR="00442890" w:rsidRPr="008D76DC">
        <w:rPr>
          <w:sz w:val="24"/>
          <w:szCs w:val="24"/>
          <w:lang w:val="en-US"/>
        </w:rPr>
        <w:t xml:space="preserve">Lausanne </w:t>
      </w:r>
      <w:r w:rsidRPr="008D76DC">
        <w:rPr>
          <w:sz w:val="24"/>
          <w:szCs w:val="24"/>
          <w:lang w:val="en-US"/>
        </w:rPr>
        <w:t xml:space="preserve">Convention Relating to the </w:t>
      </w:r>
      <w:r w:rsidR="00442890" w:rsidRPr="008D76DC">
        <w:rPr>
          <w:sz w:val="24"/>
          <w:szCs w:val="24"/>
          <w:lang w:val="en-US"/>
        </w:rPr>
        <w:t>R</w:t>
      </w:r>
      <w:r w:rsidRPr="008D76DC">
        <w:rPr>
          <w:sz w:val="24"/>
          <w:szCs w:val="24"/>
          <w:lang w:val="en-US"/>
        </w:rPr>
        <w:t>egime of the Straits</w:t>
      </w:r>
      <w:r w:rsidR="00F61B02" w:rsidRPr="008D76DC">
        <w:rPr>
          <w:rStyle w:val="a5"/>
          <w:sz w:val="24"/>
          <w:szCs w:val="24"/>
          <w:lang w:val="en-US"/>
        </w:rPr>
        <w:footnoteReference w:id="34"/>
      </w:r>
      <w:r w:rsidRPr="008D76DC">
        <w:rPr>
          <w:sz w:val="24"/>
          <w:szCs w:val="24"/>
          <w:lang w:val="en-US"/>
        </w:rPr>
        <w:t xml:space="preserve"> signed as an integral part of the 1923 </w:t>
      </w:r>
      <w:r w:rsidR="00442890" w:rsidRPr="008D76DC">
        <w:rPr>
          <w:sz w:val="24"/>
          <w:szCs w:val="24"/>
          <w:lang w:val="en-US"/>
        </w:rPr>
        <w:t xml:space="preserve">Lausanne </w:t>
      </w:r>
      <w:r w:rsidRPr="008D76DC">
        <w:rPr>
          <w:sz w:val="24"/>
          <w:szCs w:val="24"/>
          <w:lang w:val="en-US"/>
        </w:rPr>
        <w:t xml:space="preserve">Treaty established a demilitarized status for Samothrace and Lemnos </w:t>
      </w:r>
      <w:r w:rsidR="00A30EE8" w:rsidRPr="008D76DC">
        <w:rPr>
          <w:sz w:val="24"/>
          <w:szCs w:val="24"/>
          <w:lang w:val="en-US"/>
        </w:rPr>
        <w:t xml:space="preserve">along with Imbros, Tenedos and Rabbit Islands </w:t>
      </w:r>
      <w:r w:rsidRPr="008D76DC">
        <w:rPr>
          <w:sz w:val="24"/>
          <w:szCs w:val="24"/>
          <w:lang w:val="en-US"/>
        </w:rPr>
        <w:t>prohibiting fortification, permanent military organizations, military aerial organization and naval base</w:t>
      </w:r>
      <w:r w:rsidR="001E1EEB" w:rsidRPr="008D76DC">
        <w:rPr>
          <w:sz w:val="24"/>
          <w:szCs w:val="24"/>
          <w:lang w:val="en-US"/>
        </w:rPr>
        <w:t>s</w:t>
      </w:r>
      <w:r w:rsidRPr="008D76DC">
        <w:rPr>
          <w:sz w:val="24"/>
          <w:szCs w:val="24"/>
          <w:lang w:val="en-US"/>
        </w:rPr>
        <w:t xml:space="preserve">. Demilitarization of the </w:t>
      </w:r>
      <w:r w:rsidR="00A30EE8" w:rsidRPr="008D76DC">
        <w:rPr>
          <w:sz w:val="24"/>
          <w:szCs w:val="24"/>
          <w:lang w:val="en-US"/>
        </w:rPr>
        <w:t xml:space="preserve">above mentioned </w:t>
      </w:r>
      <w:r w:rsidRPr="008D76DC">
        <w:rPr>
          <w:sz w:val="24"/>
          <w:szCs w:val="24"/>
          <w:lang w:val="en-US"/>
        </w:rPr>
        <w:t xml:space="preserve">islands under Greek </w:t>
      </w:r>
      <w:r w:rsidR="00A30EE8" w:rsidRPr="008D76DC">
        <w:rPr>
          <w:sz w:val="24"/>
          <w:szCs w:val="24"/>
          <w:lang w:val="en-US"/>
        </w:rPr>
        <w:t xml:space="preserve">or Turkish </w:t>
      </w:r>
      <w:r w:rsidRPr="008D76DC">
        <w:rPr>
          <w:sz w:val="24"/>
          <w:szCs w:val="24"/>
          <w:lang w:val="en-US"/>
        </w:rPr>
        <w:t xml:space="preserve">sovereignty was established in order to provide security aiming to neutralize aggression against the demilitarized </w:t>
      </w:r>
      <w:r w:rsidR="00442890" w:rsidRPr="008D76DC">
        <w:rPr>
          <w:sz w:val="24"/>
          <w:szCs w:val="24"/>
          <w:lang w:val="en-US"/>
        </w:rPr>
        <w:t xml:space="preserve">Turkish </w:t>
      </w:r>
      <w:r w:rsidRPr="008D76DC">
        <w:rPr>
          <w:sz w:val="24"/>
          <w:szCs w:val="24"/>
          <w:lang w:val="en-US"/>
        </w:rPr>
        <w:t xml:space="preserve">Straits. </w:t>
      </w:r>
      <w:r w:rsidR="00442890" w:rsidRPr="008D76DC">
        <w:rPr>
          <w:sz w:val="24"/>
          <w:szCs w:val="24"/>
          <w:lang w:val="en-US"/>
        </w:rPr>
        <w:t>However, the 1936</w:t>
      </w:r>
      <w:r w:rsidRPr="008D76DC">
        <w:rPr>
          <w:sz w:val="24"/>
          <w:szCs w:val="24"/>
          <w:lang w:val="en-US"/>
        </w:rPr>
        <w:t xml:space="preserve"> Montreux </w:t>
      </w:r>
      <w:r w:rsidR="00442890" w:rsidRPr="008D76DC">
        <w:rPr>
          <w:sz w:val="24"/>
          <w:szCs w:val="24"/>
          <w:lang w:val="en-US"/>
        </w:rPr>
        <w:t xml:space="preserve">Straits </w:t>
      </w:r>
      <w:r w:rsidRPr="008D76DC">
        <w:rPr>
          <w:sz w:val="24"/>
          <w:szCs w:val="24"/>
          <w:lang w:val="en-US"/>
        </w:rPr>
        <w:t>Convention terminate</w:t>
      </w:r>
      <w:r w:rsidR="00442890" w:rsidRPr="008D76DC">
        <w:rPr>
          <w:sz w:val="24"/>
          <w:szCs w:val="24"/>
          <w:lang w:val="en-US"/>
        </w:rPr>
        <w:t>d</w:t>
      </w:r>
      <w:r w:rsidRPr="008D76DC">
        <w:rPr>
          <w:sz w:val="24"/>
          <w:szCs w:val="24"/>
          <w:lang w:val="en-US"/>
        </w:rPr>
        <w:t xml:space="preserve"> the demilitarization of the Turkish Straits</w:t>
      </w:r>
      <w:r w:rsidR="00442890" w:rsidRPr="008D76DC">
        <w:rPr>
          <w:sz w:val="24"/>
          <w:szCs w:val="24"/>
          <w:lang w:val="en-US"/>
        </w:rPr>
        <w:t>,</w:t>
      </w:r>
      <w:r w:rsidRPr="008D76DC">
        <w:rPr>
          <w:sz w:val="24"/>
          <w:szCs w:val="24"/>
          <w:lang w:val="en-US"/>
        </w:rPr>
        <w:t xml:space="preserve"> replac</w:t>
      </w:r>
      <w:r w:rsidR="00442890" w:rsidRPr="008D76DC">
        <w:rPr>
          <w:sz w:val="24"/>
          <w:szCs w:val="24"/>
          <w:lang w:val="en-US"/>
        </w:rPr>
        <w:t>ing</w:t>
      </w:r>
      <w:r w:rsidRPr="008D76DC">
        <w:rPr>
          <w:sz w:val="24"/>
          <w:szCs w:val="24"/>
          <w:lang w:val="en-US"/>
        </w:rPr>
        <w:t xml:space="preserve"> the 1923 Lausanne </w:t>
      </w:r>
      <w:r w:rsidR="00442890" w:rsidRPr="008D76DC">
        <w:rPr>
          <w:sz w:val="24"/>
          <w:szCs w:val="24"/>
          <w:lang w:val="en-US"/>
        </w:rPr>
        <w:t xml:space="preserve">Strait </w:t>
      </w:r>
      <w:r w:rsidRPr="008D76DC">
        <w:rPr>
          <w:sz w:val="24"/>
          <w:szCs w:val="24"/>
          <w:lang w:val="en-US"/>
        </w:rPr>
        <w:t xml:space="preserve">Convention. </w:t>
      </w:r>
      <w:r w:rsidR="00A330EF" w:rsidRPr="008D76DC">
        <w:rPr>
          <w:sz w:val="24"/>
          <w:szCs w:val="24"/>
          <w:lang w:val="en-US"/>
        </w:rPr>
        <w:t xml:space="preserve">In this framework, Turkey </w:t>
      </w:r>
      <w:r w:rsidR="00A30EE8" w:rsidRPr="008D76DC">
        <w:rPr>
          <w:sz w:val="24"/>
          <w:szCs w:val="24"/>
          <w:lang w:val="en-US"/>
        </w:rPr>
        <w:t>fortified Imbros</w:t>
      </w:r>
      <w:r w:rsidR="00F179C6" w:rsidRPr="008D76DC">
        <w:rPr>
          <w:sz w:val="24"/>
          <w:szCs w:val="24"/>
          <w:lang w:val="en-US"/>
        </w:rPr>
        <w:t xml:space="preserve"> and </w:t>
      </w:r>
      <w:r w:rsidR="00A330EF" w:rsidRPr="008D76DC">
        <w:rPr>
          <w:sz w:val="24"/>
          <w:szCs w:val="24"/>
          <w:lang w:val="en-US"/>
        </w:rPr>
        <w:t xml:space="preserve">Tenedos Islands in accordance with </w:t>
      </w:r>
      <w:r w:rsidR="001510DC" w:rsidRPr="008D76DC">
        <w:rPr>
          <w:sz w:val="24"/>
          <w:szCs w:val="24"/>
          <w:lang w:val="en-US"/>
        </w:rPr>
        <w:t xml:space="preserve">the new straits </w:t>
      </w:r>
      <w:r w:rsidR="008D0E4A" w:rsidRPr="008D76DC">
        <w:rPr>
          <w:sz w:val="24"/>
          <w:szCs w:val="24"/>
          <w:lang w:val="en-US"/>
        </w:rPr>
        <w:t xml:space="preserve">conventional </w:t>
      </w:r>
      <w:r w:rsidR="001510DC" w:rsidRPr="008D76DC">
        <w:rPr>
          <w:sz w:val="24"/>
          <w:szCs w:val="24"/>
          <w:lang w:val="en-US"/>
        </w:rPr>
        <w:t xml:space="preserve">regime. </w:t>
      </w:r>
      <w:r w:rsidR="00442890" w:rsidRPr="008D76DC">
        <w:rPr>
          <w:sz w:val="24"/>
          <w:szCs w:val="24"/>
          <w:lang w:val="en-US"/>
        </w:rPr>
        <w:t>T</w:t>
      </w:r>
      <w:r w:rsidR="00501FEB" w:rsidRPr="008D76DC">
        <w:rPr>
          <w:sz w:val="24"/>
          <w:szCs w:val="24"/>
          <w:lang w:val="en-US"/>
        </w:rPr>
        <w:t>hu</w:t>
      </w:r>
      <w:r w:rsidR="00442890" w:rsidRPr="008D76DC">
        <w:rPr>
          <w:sz w:val="24"/>
          <w:szCs w:val="24"/>
          <w:lang w:val="en-US"/>
        </w:rPr>
        <w:t>s the d</w:t>
      </w:r>
      <w:r w:rsidRPr="008D76DC">
        <w:rPr>
          <w:sz w:val="24"/>
          <w:szCs w:val="24"/>
          <w:lang w:val="en-US"/>
        </w:rPr>
        <w:t xml:space="preserve">emilitarization of Lemnos and Samothrace </w:t>
      </w:r>
      <w:r w:rsidR="00A30EE8" w:rsidRPr="008D76DC">
        <w:rPr>
          <w:sz w:val="24"/>
          <w:szCs w:val="24"/>
          <w:lang w:val="en-US"/>
        </w:rPr>
        <w:t xml:space="preserve">equally </w:t>
      </w:r>
      <w:r w:rsidRPr="008D76DC">
        <w:rPr>
          <w:sz w:val="24"/>
          <w:szCs w:val="24"/>
          <w:lang w:val="en-US"/>
        </w:rPr>
        <w:t xml:space="preserve">ceased to be in force and Greece’s right to fortify the islands was confirmed in a clear statement by Turkish Foreign </w:t>
      </w:r>
      <w:r w:rsidR="0039160A" w:rsidRPr="008D76DC">
        <w:rPr>
          <w:sz w:val="24"/>
          <w:szCs w:val="24"/>
          <w:lang w:val="en-US"/>
        </w:rPr>
        <w:t xml:space="preserve">Minister </w:t>
      </w:r>
      <w:proofErr w:type="spellStart"/>
      <w:r w:rsidR="0039160A" w:rsidRPr="008D76DC">
        <w:rPr>
          <w:sz w:val="24"/>
          <w:szCs w:val="24"/>
          <w:lang w:val="en-US"/>
        </w:rPr>
        <w:t>Rüştü</w:t>
      </w:r>
      <w:proofErr w:type="spellEnd"/>
      <w:r w:rsidR="0039160A" w:rsidRPr="008D76DC">
        <w:rPr>
          <w:sz w:val="24"/>
          <w:szCs w:val="24"/>
          <w:lang w:val="en-US"/>
        </w:rPr>
        <w:t xml:space="preserve"> </w:t>
      </w:r>
      <w:r w:rsidRPr="008D76DC">
        <w:rPr>
          <w:sz w:val="24"/>
          <w:szCs w:val="24"/>
          <w:lang w:val="en-US"/>
        </w:rPr>
        <w:t>Aras during Parliament’s approval of the Montreux Convention.</w:t>
      </w:r>
      <w:r w:rsidR="0065115D" w:rsidRPr="008D76DC">
        <w:rPr>
          <w:rStyle w:val="a5"/>
          <w:sz w:val="24"/>
          <w:szCs w:val="24"/>
          <w:lang w:val="en-US"/>
        </w:rPr>
        <w:footnoteReference w:id="35"/>
      </w:r>
      <w:r w:rsidRPr="008D76DC">
        <w:rPr>
          <w:sz w:val="24"/>
          <w:szCs w:val="24"/>
          <w:lang w:val="en-US"/>
        </w:rPr>
        <w:t xml:space="preserve">  </w:t>
      </w:r>
      <w:r w:rsidR="00B72149"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Turkey argues that </w:t>
      </w:r>
      <w:r w:rsidR="00122CB3" w:rsidRPr="008D76DC">
        <w:rPr>
          <w:sz w:val="24"/>
          <w:szCs w:val="24"/>
          <w:lang w:val="en-US"/>
        </w:rPr>
        <w:t xml:space="preserve">it </w:t>
      </w:r>
      <w:r w:rsidRPr="008D76DC">
        <w:rPr>
          <w:sz w:val="24"/>
          <w:szCs w:val="24"/>
          <w:lang w:val="en-US"/>
        </w:rPr>
        <w:t xml:space="preserve">conceded sovereignty of the islands to Greece upon the condition of demilitarization. </w:t>
      </w:r>
      <w:r w:rsidR="00B84183" w:rsidRPr="008D76DC">
        <w:rPr>
          <w:sz w:val="24"/>
          <w:szCs w:val="24"/>
          <w:lang w:val="en-US"/>
        </w:rPr>
        <w:t>T</w:t>
      </w:r>
      <w:r w:rsidRPr="008D76DC">
        <w:rPr>
          <w:sz w:val="24"/>
          <w:szCs w:val="24"/>
          <w:lang w:val="en-US"/>
        </w:rPr>
        <w:t>he counterargument of Greece</w:t>
      </w:r>
      <w:r w:rsidR="00B84183" w:rsidRPr="008D76DC">
        <w:rPr>
          <w:sz w:val="24"/>
          <w:szCs w:val="24"/>
          <w:lang w:val="en-US"/>
        </w:rPr>
        <w:t>, however,</w:t>
      </w:r>
      <w:r w:rsidRPr="008D76DC">
        <w:rPr>
          <w:sz w:val="24"/>
          <w:szCs w:val="24"/>
          <w:lang w:val="en-US"/>
        </w:rPr>
        <w:t xml:space="preserve"> is that the sovereignty of islands was confirmed unconditionally. Furthermore, Greece’s arguments against demilitarization include the following:</w:t>
      </w:r>
    </w:p>
    <w:p w:rsidR="00A35C2B" w:rsidRPr="008D76DC" w:rsidRDefault="00B84183" w:rsidP="002F7E29">
      <w:pPr>
        <w:numPr>
          <w:ilvl w:val="0"/>
          <w:numId w:val="5"/>
        </w:numPr>
        <w:spacing w:line="240" w:lineRule="auto"/>
        <w:contextualSpacing/>
        <w:jc w:val="both"/>
        <w:rPr>
          <w:sz w:val="24"/>
          <w:szCs w:val="24"/>
          <w:lang w:val="en-US"/>
        </w:rPr>
      </w:pPr>
      <w:r w:rsidRPr="008D76DC">
        <w:rPr>
          <w:sz w:val="24"/>
          <w:szCs w:val="24"/>
          <w:lang w:val="en-US"/>
        </w:rPr>
        <w:t xml:space="preserve">The </w:t>
      </w:r>
      <w:r w:rsidR="00A35C2B" w:rsidRPr="008D76DC">
        <w:rPr>
          <w:sz w:val="24"/>
          <w:szCs w:val="24"/>
          <w:lang w:val="en-US"/>
        </w:rPr>
        <w:t xml:space="preserve">1923 Lausanne Treaty cannot </w:t>
      </w:r>
      <w:r w:rsidRPr="008D76DC">
        <w:rPr>
          <w:sz w:val="24"/>
          <w:szCs w:val="24"/>
          <w:lang w:val="en-US"/>
        </w:rPr>
        <w:t>override</w:t>
      </w:r>
      <w:r w:rsidR="00A35C2B" w:rsidRPr="008D76DC">
        <w:rPr>
          <w:sz w:val="24"/>
          <w:szCs w:val="24"/>
          <w:lang w:val="en-US"/>
        </w:rPr>
        <w:t xml:space="preserve"> </w:t>
      </w:r>
      <w:r w:rsidRPr="008D76DC">
        <w:rPr>
          <w:sz w:val="24"/>
          <w:szCs w:val="24"/>
          <w:lang w:val="en-US"/>
        </w:rPr>
        <w:t xml:space="preserve">the </w:t>
      </w:r>
      <w:r w:rsidR="00A35C2B" w:rsidRPr="008D76DC">
        <w:rPr>
          <w:sz w:val="24"/>
          <w:szCs w:val="24"/>
          <w:lang w:val="en-US"/>
        </w:rPr>
        <w:t xml:space="preserve">inherent right of self-defense measures, under </w:t>
      </w:r>
      <w:r w:rsidR="002A5ECF" w:rsidRPr="008D76DC">
        <w:rPr>
          <w:sz w:val="24"/>
          <w:szCs w:val="24"/>
          <w:lang w:val="en-US"/>
        </w:rPr>
        <w:t xml:space="preserve">the </w:t>
      </w:r>
      <w:r w:rsidR="00A35C2B" w:rsidRPr="008D76DC">
        <w:rPr>
          <w:sz w:val="24"/>
          <w:szCs w:val="24"/>
          <w:lang w:val="en-US"/>
        </w:rPr>
        <w:t>article 51 of UN/Charter and customary international law.</w:t>
      </w:r>
    </w:p>
    <w:p w:rsidR="00A35C2B" w:rsidRPr="008D76DC" w:rsidRDefault="00A35C2B" w:rsidP="002F7E29">
      <w:pPr>
        <w:numPr>
          <w:ilvl w:val="0"/>
          <w:numId w:val="5"/>
        </w:numPr>
        <w:spacing w:line="240" w:lineRule="auto"/>
        <w:contextualSpacing/>
        <w:jc w:val="both"/>
        <w:rPr>
          <w:sz w:val="24"/>
          <w:szCs w:val="24"/>
          <w:lang w:val="en-US"/>
        </w:rPr>
      </w:pPr>
      <w:r w:rsidRPr="008D76DC">
        <w:rPr>
          <w:sz w:val="24"/>
          <w:szCs w:val="24"/>
          <w:lang w:val="en-US"/>
        </w:rPr>
        <w:t>With regard to Lemnos and Samothrace</w:t>
      </w:r>
      <w:r w:rsidR="00B84183" w:rsidRPr="008D76DC">
        <w:rPr>
          <w:sz w:val="24"/>
          <w:szCs w:val="24"/>
          <w:lang w:val="en-US"/>
        </w:rPr>
        <w:t>,</w:t>
      </w:r>
      <w:r w:rsidRPr="008D76DC">
        <w:rPr>
          <w:sz w:val="24"/>
          <w:szCs w:val="24"/>
          <w:lang w:val="en-US"/>
        </w:rPr>
        <w:t xml:space="preserve"> </w:t>
      </w:r>
      <w:r w:rsidR="002A5ECF" w:rsidRPr="008D76DC">
        <w:rPr>
          <w:sz w:val="24"/>
          <w:szCs w:val="24"/>
          <w:lang w:val="en-US"/>
        </w:rPr>
        <w:t xml:space="preserve">their demilitarization status has been terminated </w:t>
      </w:r>
      <w:r w:rsidRPr="008D76DC">
        <w:rPr>
          <w:sz w:val="24"/>
          <w:szCs w:val="24"/>
          <w:lang w:val="en-US"/>
        </w:rPr>
        <w:t xml:space="preserve">after </w:t>
      </w:r>
      <w:r w:rsidR="00B84183" w:rsidRPr="008D76DC">
        <w:rPr>
          <w:sz w:val="24"/>
          <w:szCs w:val="24"/>
          <w:lang w:val="en-US"/>
        </w:rPr>
        <w:t xml:space="preserve">the </w:t>
      </w:r>
      <w:r w:rsidR="002A5ECF" w:rsidRPr="008D76DC">
        <w:rPr>
          <w:sz w:val="24"/>
          <w:szCs w:val="24"/>
          <w:lang w:val="en-US"/>
        </w:rPr>
        <w:t xml:space="preserve">signing of the </w:t>
      </w:r>
      <w:r w:rsidRPr="008D76DC">
        <w:rPr>
          <w:sz w:val="24"/>
          <w:szCs w:val="24"/>
          <w:lang w:val="en-US"/>
        </w:rPr>
        <w:t xml:space="preserve">1936 Montreux Convention.  </w:t>
      </w:r>
    </w:p>
    <w:p w:rsidR="00A35C2B" w:rsidRPr="008D76DC" w:rsidRDefault="00A35C2B" w:rsidP="002F7E29">
      <w:pPr>
        <w:numPr>
          <w:ilvl w:val="0"/>
          <w:numId w:val="5"/>
        </w:numPr>
        <w:spacing w:line="240" w:lineRule="auto"/>
        <w:contextualSpacing/>
        <w:jc w:val="both"/>
        <w:rPr>
          <w:sz w:val="24"/>
          <w:szCs w:val="24"/>
          <w:lang w:val="en-US"/>
        </w:rPr>
      </w:pPr>
      <w:r w:rsidRPr="008D76DC">
        <w:rPr>
          <w:sz w:val="24"/>
          <w:szCs w:val="24"/>
          <w:lang w:val="en-US"/>
        </w:rPr>
        <w:lastRenderedPageBreak/>
        <w:t xml:space="preserve">There is </w:t>
      </w:r>
      <w:r w:rsidR="00DB5753" w:rsidRPr="008D76DC">
        <w:rPr>
          <w:sz w:val="24"/>
          <w:szCs w:val="24"/>
          <w:lang w:val="en-US"/>
        </w:rPr>
        <w:t xml:space="preserve">a </w:t>
      </w:r>
      <w:r w:rsidRPr="008D76DC">
        <w:rPr>
          <w:sz w:val="24"/>
          <w:szCs w:val="24"/>
          <w:lang w:val="en-US"/>
        </w:rPr>
        <w:t>fundamental change of circumstances (</w:t>
      </w:r>
      <w:r w:rsidRPr="008D76DC">
        <w:rPr>
          <w:i/>
          <w:sz w:val="24"/>
          <w:szCs w:val="24"/>
          <w:lang w:val="en-US"/>
        </w:rPr>
        <w:t xml:space="preserve">rebus sic </w:t>
      </w:r>
      <w:proofErr w:type="spellStart"/>
      <w:r w:rsidRPr="008D76DC">
        <w:rPr>
          <w:i/>
          <w:sz w:val="24"/>
          <w:szCs w:val="24"/>
          <w:lang w:val="en-US"/>
        </w:rPr>
        <w:t>standibus</w:t>
      </w:r>
      <w:proofErr w:type="spellEnd"/>
      <w:r w:rsidRPr="008D76DC">
        <w:rPr>
          <w:sz w:val="24"/>
          <w:szCs w:val="24"/>
          <w:lang w:val="en-US"/>
        </w:rPr>
        <w:t xml:space="preserve">) after </w:t>
      </w:r>
      <w:r w:rsidR="00DB5753" w:rsidRPr="008D76DC">
        <w:rPr>
          <w:sz w:val="24"/>
          <w:szCs w:val="24"/>
          <w:lang w:val="en-US"/>
        </w:rPr>
        <w:t xml:space="preserve">Turkish declaration of </w:t>
      </w:r>
      <w:r w:rsidRPr="008D76DC">
        <w:rPr>
          <w:i/>
          <w:sz w:val="24"/>
          <w:szCs w:val="24"/>
          <w:lang w:val="en-US"/>
        </w:rPr>
        <w:t>casus belli</w:t>
      </w:r>
      <w:r w:rsidRPr="008D76DC">
        <w:rPr>
          <w:sz w:val="24"/>
          <w:szCs w:val="24"/>
          <w:lang w:val="en-US"/>
        </w:rPr>
        <w:t xml:space="preserve"> and Turkish Parliament’s authorization to the government to take necessary measures to defeat extension of </w:t>
      </w:r>
      <w:r w:rsidR="005860AC" w:rsidRPr="008D76DC">
        <w:rPr>
          <w:sz w:val="24"/>
          <w:szCs w:val="24"/>
          <w:lang w:val="en-US"/>
        </w:rPr>
        <w:t xml:space="preserve">Greece’s </w:t>
      </w:r>
      <w:r w:rsidRPr="008D76DC">
        <w:rPr>
          <w:sz w:val="24"/>
          <w:szCs w:val="24"/>
          <w:lang w:val="en-US"/>
        </w:rPr>
        <w:t xml:space="preserve">territorial waters, the presence of Turkish military in Cyprus after 1974 and the deployment of the </w:t>
      </w:r>
      <w:r w:rsidR="00DB5753" w:rsidRPr="008D76DC">
        <w:rPr>
          <w:sz w:val="24"/>
          <w:szCs w:val="24"/>
          <w:lang w:val="en-US"/>
        </w:rPr>
        <w:t xml:space="preserve">Turkish </w:t>
      </w:r>
      <w:r w:rsidRPr="008D76DC">
        <w:rPr>
          <w:sz w:val="24"/>
          <w:szCs w:val="24"/>
          <w:lang w:val="en-US"/>
        </w:rPr>
        <w:t xml:space="preserve">Aegean </w:t>
      </w:r>
      <w:r w:rsidR="00DB5753" w:rsidRPr="008D76DC">
        <w:rPr>
          <w:sz w:val="24"/>
          <w:szCs w:val="24"/>
          <w:lang w:val="en-US"/>
        </w:rPr>
        <w:t xml:space="preserve">Army </w:t>
      </w:r>
      <w:r w:rsidRPr="008D76DC">
        <w:rPr>
          <w:sz w:val="24"/>
          <w:szCs w:val="24"/>
          <w:lang w:val="en-US"/>
        </w:rPr>
        <w:t>close to the Greek islands.</w:t>
      </w:r>
    </w:p>
    <w:p w:rsidR="00A35C2B" w:rsidRPr="008D76DC" w:rsidRDefault="00A35C2B" w:rsidP="002F7E29">
      <w:pPr>
        <w:numPr>
          <w:ilvl w:val="0"/>
          <w:numId w:val="5"/>
        </w:numPr>
        <w:spacing w:line="240" w:lineRule="auto"/>
        <w:contextualSpacing/>
        <w:jc w:val="both"/>
        <w:rPr>
          <w:sz w:val="24"/>
          <w:szCs w:val="24"/>
          <w:lang w:val="en-US"/>
        </w:rPr>
      </w:pPr>
      <w:r w:rsidRPr="008D76DC">
        <w:rPr>
          <w:sz w:val="24"/>
          <w:szCs w:val="24"/>
          <w:lang w:val="en-US"/>
        </w:rPr>
        <w:t>Turkey’s material breach by posing threats to Greece.</w:t>
      </w:r>
    </w:p>
    <w:p w:rsidR="00A35C2B" w:rsidRPr="008D76DC" w:rsidRDefault="00A35C2B" w:rsidP="002F7E29">
      <w:pPr>
        <w:numPr>
          <w:ilvl w:val="0"/>
          <w:numId w:val="5"/>
        </w:numPr>
        <w:spacing w:line="240" w:lineRule="auto"/>
        <w:contextualSpacing/>
        <w:jc w:val="both"/>
        <w:rPr>
          <w:sz w:val="24"/>
          <w:szCs w:val="24"/>
          <w:lang w:val="en-US"/>
        </w:rPr>
      </w:pPr>
      <w:r w:rsidRPr="008D76DC">
        <w:rPr>
          <w:sz w:val="24"/>
          <w:szCs w:val="24"/>
          <w:lang w:val="en-US"/>
        </w:rPr>
        <w:t>Greece’s right to take appropriate countermeasures and preparing defense of necessity to act to ensure self-preservation (similar to self-defense)</w:t>
      </w:r>
    </w:p>
    <w:p w:rsidR="00A35C2B" w:rsidRPr="008D76DC" w:rsidRDefault="00A35C2B" w:rsidP="002F7E29">
      <w:pPr>
        <w:numPr>
          <w:ilvl w:val="0"/>
          <w:numId w:val="5"/>
        </w:numPr>
        <w:spacing w:line="240" w:lineRule="auto"/>
        <w:contextualSpacing/>
        <w:jc w:val="both"/>
        <w:rPr>
          <w:sz w:val="24"/>
          <w:szCs w:val="24"/>
          <w:lang w:val="en-US"/>
        </w:rPr>
      </w:pPr>
      <w:r w:rsidRPr="008D76DC">
        <w:rPr>
          <w:sz w:val="24"/>
          <w:szCs w:val="24"/>
          <w:lang w:val="en-US"/>
        </w:rPr>
        <w:t xml:space="preserve">With regard to </w:t>
      </w:r>
      <w:r w:rsidR="00D17F8D" w:rsidRPr="008D76DC">
        <w:rPr>
          <w:sz w:val="24"/>
          <w:szCs w:val="24"/>
          <w:lang w:val="en-US"/>
        </w:rPr>
        <w:t xml:space="preserve">the </w:t>
      </w:r>
      <w:r w:rsidRPr="008D76DC">
        <w:rPr>
          <w:sz w:val="24"/>
          <w:szCs w:val="24"/>
          <w:lang w:val="en-US"/>
        </w:rPr>
        <w:t xml:space="preserve">Dodecanese </w:t>
      </w:r>
      <w:r w:rsidR="00D4421F" w:rsidRPr="008D76DC">
        <w:rPr>
          <w:sz w:val="24"/>
          <w:szCs w:val="24"/>
          <w:lang w:val="en-US"/>
        </w:rPr>
        <w:t>I</w:t>
      </w:r>
      <w:r w:rsidR="00D17F8D" w:rsidRPr="008D76DC">
        <w:rPr>
          <w:sz w:val="24"/>
          <w:szCs w:val="24"/>
          <w:lang w:val="en-US"/>
        </w:rPr>
        <w:t xml:space="preserve">slands, </w:t>
      </w:r>
      <w:r w:rsidRPr="008D76DC">
        <w:rPr>
          <w:sz w:val="24"/>
          <w:szCs w:val="24"/>
          <w:lang w:val="en-US"/>
        </w:rPr>
        <w:t xml:space="preserve">Turkey as a non-party cannot invoke </w:t>
      </w:r>
      <w:r w:rsidR="00D17F8D" w:rsidRPr="008D76DC">
        <w:rPr>
          <w:sz w:val="24"/>
          <w:szCs w:val="24"/>
          <w:lang w:val="en-US"/>
        </w:rPr>
        <w:t xml:space="preserve">the </w:t>
      </w:r>
      <w:r w:rsidRPr="008D76DC">
        <w:rPr>
          <w:sz w:val="24"/>
          <w:szCs w:val="24"/>
          <w:lang w:val="en-US"/>
        </w:rPr>
        <w:t>1947 Paris Treaty with regard to demilitarization of the</w:t>
      </w:r>
      <w:r w:rsidR="00D4421F" w:rsidRPr="008D76DC">
        <w:rPr>
          <w:sz w:val="24"/>
          <w:szCs w:val="24"/>
          <w:lang w:val="en-US"/>
        </w:rPr>
        <w:t>se</w:t>
      </w:r>
      <w:r w:rsidRPr="008D76DC">
        <w:rPr>
          <w:sz w:val="24"/>
          <w:szCs w:val="24"/>
          <w:lang w:val="en-US"/>
        </w:rPr>
        <w:t xml:space="preserve"> islands. Neither the demilitarization of </w:t>
      </w:r>
      <w:r w:rsidR="00D17F8D" w:rsidRPr="008D76DC">
        <w:rPr>
          <w:sz w:val="24"/>
          <w:szCs w:val="24"/>
          <w:lang w:val="en-US"/>
        </w:rPr>
        <w:t xml:space="preserve">the </w:t>
      </w:r>
      <w:r w:rsidRPr="008D76DC">
        <w:rPr>
          <w:sz w:val="24"/>
          <w:szCs w:val="24"/>
          <w:lang w:val="en-US"/>
        </w:rPr>
        <w:t xml:space="preserve">Dodecanese constitutes an objective situation.  </w:t>
      </w:r>
    </w:p>
    <w:p w:rsidR="00A35C2B" w:rsidRPr="008D76DC" w:rsidRDefault="00A35C2B" w:rsidP="002F7E29">
      <w:pPr>
        <w:spacing w:line="240" w:lineRule="auto"/>
        <w:jc w:val="both"/>
        <w:rPr>
          <w:sz w:val="24"/>
          <w:szCs w:val="24"/>
          <w:lang w:val="en-US"/>
        </w:rPr>
      </w:pPr>
      <w:r w:rsidRPr="008D76DC">
        <w:rPr>
          <w:sz w:val="24"/>
          <w:szCs w:val="24"/>
          <w:lang w:val="en-US"/>
        </w:rPr>
        <w:t xml:space="preserve">The demilitarization is a provisional measure and has been superseded by the 1930 </w:t>
      </w:r>
      <w:r w:rsidR="00122CB3" w:rsidRPr="008D76DC">
        <w:rPr>
          <w:sz w:val="24"/>
          <w:szCs w:val="24"/>
          <w:lang w:val="en-US"/>
        </w:rPr>
        <w:t xml:space="preserve">Greek-Turkish rapprochement </w:t>
      </w:r>
      <w:r w:rsidR="00D4421F" w:rsidRPr="008D76DC">
        <w:rPr>
          <w:sz w:val="24"/>
          <w:szCs w:val="24"/>
          <w:lang w:val="en-US"/>
        </w:rPr>
        <w:t xml:space="preserve">and </w:t>
      </w:r>
      <w:r w:rsidR="004F499F" w:rsidRPr="008D76DC">
        <w:rPr>
          <w:sz w:val="24"/>
          <w:szCs w:val="24"/>
          <w:lang w:val="en-US"/>
        </w:rPr>
        <w:t xml:space="preserve">the </w:t>
      </w:r>
      <w:r w:rsidRPr="008D76DC">
        <w:rPr>
          <w:sz w:val="24"/>
          <w:szCs w:val="24"/>
          <w:lang w:val="en-US"/>
        </w:rPr>
        <w:t xml:space="preserve">friendship </w:t>
      </w:r>
      <w:r w:rsidR="00122CB3" w:rsidRPr="008D76DC">
        <w:rPr>
          <w:sz w:val="24"/>
          <w:szCs w:val="24"/>
          <w:lang w:val="en-US"/>
        </w:rPr>
        <w:t>pact</w:t>
      </w:r>
      <w:r w:rsidR="009D39B3" w:rsidRPr="008D76DC">
        <w:rPr>
          <w:sz w:val="24"/>
          <w:szCs w:val="24"/>
          <w:lang w:val="en-US"/>
        </w:rPr>
        <w:t>; it</w:t>
      </w:r>
      <w:r w:rsidR="00122CB3" w:rsidRPr="008D76DC">
        <w:rPr>
          <w:sz w:val="24"/>
          <w:szCs w:val="24"/>
          <w:lang w:val="en-US"/>
        </w:rPr>
        <w:t xml:space="preserve"> </w:t>
      </w:r>
      <w:r w:rsidRPr="008D76DC">
        <w:rPr>
          <w:sz w:val="24"/>
          <w:szCs w:val="24"/>
          <w:lang w:val="en-US"/>
        </w:rPr>
        <w:t xml:space="preserve">cannot be in force because of the fundamental change of circumstances and Greece cannot be deprived of the inherent right of self-defense. </w:t>
      </w:r>
    </w:p>
    <w:p w:rsidR="00A35C2B" w:rsidRPr="00E57DCD" w:rsidRDefault="00A35C2B" w:rsidP="002F7E29">
      <w:pPr>
        <w:spacing w:line="240" w:lineRule="auto"/>
        <w:jc w:val="both"/>
        <w:rPr>
          <w:sz w:val="24"/>
          <w:szCs w:val="24"/>
          <w:lang w:val="en-US"/>
        </w:rPr>
      </w:pPr>
    </w:p>
    <w:p w:rsidR="00A35C2B" w:rsidRPr="008D76DC" w:rsidRDefault="00A35C2B" w:rsidP="002F7E29">
      <w:pPr>
        <w:spacing w:line="240" w:lineRule="auto"/>
        <w:jc w:val="both"/>
        <w:rPr>
          <w:b/>
          <w:i/>
          <w:sz w:val="24"/>
          <w:szCs w:val="24"/>
          <w:lang w:val="en-US"/>
        </w:rPr>
      </w:pPr>
      <w:r w:rsidRPr="008D76DC">
        <w:rPr>
          <w:b/>
          <w:i/>
          <w:sz w:val="24"/>
          <w:szCs w:val="24"/>
          <w:lang w:val="en-US"/>
        </w:rPr>
        <w:t>The legal and policy landscape</w:t>
      </w:r>
    </w:p>
    <w:p w:rsidR="00A35C2B" w:rsidRPr="008D76DC" w:rsidRDefault="00A35C2B" w:rsidP="002F7E29">
      <w:pPr>
        <w:spacing w:line="240" w:lineRule="auto"/>
        <w:jc w:val="both"/>
        <w:rPr>
          <w:i/>
          <w:sz w:val="24"/>
          <w:szCs w:val="24"/>
          <w:lang w:val="en-US"/>
        </w:rPr>
      </w:pPr>
      <w:r w:rsidRPr="008D76DC">
        <w:rPr>
          <w:i/>
          <w:sz w:val="24"/>
          <w:szCs w:val="24"/>
          <w:lang w:val="en-US"/>
        </w:rPr>
        <w:t>Territorial waters</w:t>
      </w:r>
    </w:p>
    <w:p w:rsidR="00E5508A" w:rsidRPr="008D76DC" w:rsidRDefault="00A35C2B" w:rsidP="00E5508A">
      <w:pPr>
        <w:autoSpaceDE w:val="0"/>
        <w:autoSpaceDN w:val="0"/>
        <w:adjustRightInd w:val="0"/>
        <w:spacing w:after="0" w:line="240" w:lineRule="auto"/>
        <w:jc w:val="both"/>
        <w:rPr>
          <w:sz w:val="24"/>
          <w:szCs w:val="24"/>
          <w:lang w:val="en-US"/>
        </w:rPr>
      </w:pPr>
      <w:r w:rsidRPr="008D76DC">
        <w:rPr>
          <w:sz w:val="24"/>
          <w:szCs w:val="24"/>
          <w:lang w:val="en-US"/>
        </w:rPr>
        <w:t xml:space="preserve">Article 3 </w:t>
      </w:r>
      <w:r w:rsidR="00612AD7" w:rsidRPr="008D76DC">
        <w:rPr>
          <w:sz w:val="24"/>
          <w:szCs w:val="24"/>
          <w:lang w:val="en-US"/>
        </w:rPr>
        <w:t xml:space="preserve">of UNCLOS </w:t>
      </w:r>
      <w:r w:rsidRPr="008D76DC">
        <w:rPr>
          <w:sz w:val="24"/>
          <w:szCs w:val="24"/>
          <w:lang w:val="en-US"/>
        </w:rPr>
        <w:t xml:space="preserve">provides that every coastal state </w:t>
      </w:r>
      <w:r w:rsidR="003E02A3" w:rsidRPr="008D76DC">
        <w:rPr>
          <w:sz w:val="24"/>
          <w:szCs w:val="24"/>
          <w:lang w:val="en-US"/>
        </w:rPr>
        <w:t xml:space="preserve">has the right </w:t>
      </w:r>
      <w:r w:rsidR="0076357D" w:rsidRPr="008D76DC">
        <w:rPr>
          <w:sz w:val="24"/>
          <w:szCs w:val="24"/>
          <w:lang w:val="en-US"/>
        </w:rPr>
        <w:t>“to establish the breadth of its territorial sea up to a limit not exceeding 12nm from baselines”.</w:t>
      </w:r>
      <w:r w:rsidRPr="008D76DC">
        <w:rPr>
          <w:sz w:val="24"/>
          <w:szCs w:val="24"/>
          <w:lang w:val="en-US"/>
        </w:rPr>
        <w:t xml:space="preserve"> </w:t>
      </w:r>
      <w:r w:rsidR="003E02A3" w:rsidRPr="008D76DC">
        <w:rPr>
          <w:sz w:val="24"/>
          <w:szCs w:val="24"/>
          <w:lang w:val="en-US"/>
        </w:rPr>
        <w:t>The coastal state enjoys sovereignty i</w:t>
      </w:r>
      <w:r w:rsidRPr="008D76DC">
        <w:rPr>
          <w:sz w:val="24"/>
          <w:szCs w:val="24"/>
          <w:lang w:val="en-US"/>
        </w:rPr>
        <w:t xml:space="preserve">n </w:t>
      </w:r>
      <w:r w:rsidR="003E02A3" w:rsidRPr="008D76DC">
        <w:rPr>
          <w:sz w:val="24"/>
          <w:szCs w:val="24"/>
          <w:lang w:val="en-US"/>
        </w:rPr>
        <w:t>its</w:t>
      </w:r>
      <w:r w:rsidRPr="008D76DC">
        <w:rPr>
          <w:sz w:val="24"/>
          <w:szCs w:val="24"/>
          <w:lang w:val="en-US"/>
        </w:rPr>
        <w:t xml:space="preserve"> territorial waters</w:t>
      </w:r>
      <w:r w:rsidR="003E02A3" w:rsidRPr="008D76DC">
        <w:rPr>
          <w:sz w:val="24"/>
          <w:szCs w:val="24"/>
          <w:lang w:val="en-US"/>
        </w:rPr>
        <w:t xml:space="preserve">, which </w:t>
      </w:r>
      <w:r w:rsidRPr="008D76DC">
        <w:rPr>
          <w:sz w:val="24"/>
          <w:szCs w:val="24"/>
          <w:lang w:val="en-US"/>
        </w:rPr>
        <w:t xml:space="preserve">include the surface, the water column, the seabed and its subsoil as well as the superjacent air called the national airspace. The coastal state cannot restrict the passage of vessels if it is innocent. </w:t>
      </w:r>
      <w:r w:rsidR="00612AD7" w:rsidRPr="008D76DC">
        <w:rPr>
          <w:sz w:val="24"/>
          <w:szCs w:val="24"/>
          <w:lang w:val="en-US"/>
        </w:rPr>
        <w:t>As has been underlined previously, d</w:t>
      </w:r>
      <w:r w:rsidRPr="008D76DC">
        <w:rPr>
          <w:sz w:val="24"/>
          <w:szCs w:val="24"/>
          <w:lang w:val="en-US"/>
        </w:rPr>
        <w:t xml:space="preserve">elimitation of territorial waters is a unilateral legal act </w:t>
      </w:r>
      <w:r w:rsidR="00612AD7" w:rsidRPr="008D76DC">
        <w:rPr>
          <w:sz w:val="24"/>
          <w:szCs w:val="24"/>
          <w:lang w:val="en-US"/>
        </w:rPr>
        <w:t xml:space="preserve">in consonance </w:t>
      </w:r>
      <w:r w:rsidR="006F05B8" w:rsidRPr="008D76DC">
        <w:rPr>
          <w:sz w:val="24"/>
          <w:szCs w:val="24"/>
          <w:lang w:val="en-US"/>
        </w:rPr>
        <w:t xml:space="preserve">with </w:t>
      </w:r>
      <w:r w:rsidR="003E02A3" w:rsidRPr="008D76DC">
        <w:rPr>
          <w:sz w:val="24"/>
          <w:szCs w:val="24"/>
          <w:lang w:val="en-US"/>
        </w:rPr>
        <w:t xml:space="preserve">the </w:t>
      </w:r>
      <w:r w:rsidRPr="008D76DC">
        <w:rPr>
          <w:sz w:val="24"/>
          <w:szCs w:val="24"/>
          <w:lang w:val="en-US"/>
        </w:rPr>
        <w:t xml:space="preserve">Article 15 of </w:t>
      </w:r>
      <w:r w:rsidR="003E02A3" w:rsidRPr="008D76DC">
        <w:rPr>
          <w:sz w:val="24"/>
          <w:szCs w:val="24"/>
          <w:lang w:val="en-US"/>
        </w:rPr>
        <w:t xml:space="preserve">the </w:t>
      </w:r>
      <w:r w:rsidRPr="008D76DC">
        <w:rPr>
          <w:sz w:val="24"/>
          <w:szCs w:val="24"/>
          <w:lang w:val="en-US"/>
        </w:rPr>
        <w:t xml:space="preserve">UNCLOS. </w:t>
      </w:r>
    </w:p>
    <w:p w:rsidR="00E5508A" w:rsidRPr="008D76DC" w:rsidRDefault="00E5508A" w:rsidP="00E5508A">
      <w:pPr>
        <w:autoSpaceDE w:val="0"/>
        <w:autoSpaceDN w:val="0"/>
        <w:adjustRightInd w:val="0"/>
        <w:spacing w:after="0" w:line="240" w:lineRule="auto"/>
        <w:jc w:val="both"/>
        <w:rPr>
          <w:sz w:val="24"/>
          <w:szCs w:val="24"/>
          <w:lang w:val="en-US"/>
        </w:rPr>
      </w:pPr>
    </w:p>
    <w:p w:rsidR="00A35C2B" w:rsidRPr="008D76DC" w:rsidRDefault="00A35C2B" w:rsidP="00E5508A">
      <w:pPr>
        <w:autoSpaceDE w:val="0"/>
        <w:autoSpaceDN w:val="0"/>
        <w:adjustRightInd w:val="0"/>
        <w:spacing w:after="0" w:line="240" w:lineRule="auto"/>
        <w:jc w:val="both"/>
        <w:rPr>
          <w:sz w:val="24"/>
          <w:szCs w:val="24"/>
          <w:lang w:val="en-US"/>
        </w:rPr>
      </w:pPr>
      <w:r w:rsidRPr="008D76DC">
        <w:rPr>
          <w:sz w:val="24"/>
          <w:szCs w:val="24"/>
          <w:lang w:val="en-US"/>
        </w:rPr>
        <w:t xml:space="preserve">The 12nm outer limit </w:t>
      </w:r>
      <w:r w:rsidR="00E633F6" w:rsidRPr="008D76DC">
        <w:rPr>
          <w:sz w:val="24"/>
          <w:szCs w:val="24"/>
          <w:lang w:val="en-US"/>
        </w:rPr>
        <w:t>for</w:t>
      </w:r>
      <w:r w:rsidRPr="008D76DC">
        <w:rPr>
          <w:sz w:val="24"/>
          <w:szCs w:val="24"/>
          <w:lang w:val="en-US"/>
        </w:rPr>
        <w:t xml:space="preserve"> territorial sea is provided by </w:t>
      </w:r>
      <w:r w:rsidR="00E5508A" w:rsidRPr="008D76DC">
        <w:rPr>
          <w:sz w:val="24"/>
          <w:szCs w:val="24"/>
          <w:lang w:val="en-US"/>
        </w:rPr>
        <w:t xml:space="preserve">the </w:t>
      </w:r>
      <w:r w:rsidRPr="008D76DC">
        <w:rPr>
          <w:sz w:val="24"/>
          <w:szCs w:val="24"/>
          <w:lang w:val="en-US"/>
        </w:rPr>
        <w:t xml:space="preserve">UNCLOS. Most of the coastal states have extended their territorial sea to the maximum breadth before </w:t>
      </w:r>
      <w:r w:rsidR="00E5508A" w:rsidRPr="008D76DC">
        <w:rPr>
          <w:sz w:val="24"/>
          <w:szCs w:val="24"/>
          <w:lang w:val="en-US"/>
        </w:rPr>
        <w:t xml:space="preserve">the </w:t>
      </w:r>
      <w:r w:rsidRPr="008D76DC">
        <w:rPr>
          <w:sz w:val="24"/>
          <w:szCs w:val="24"/>
          <w:lang w:val="en-US"/>
        </w:rPr>
        <w:t>UNCLOS entered into force. It is reflecting customary international law</w:t>
      </w:r>
      <w:r w:rsidR="00E5508A" w:rsidRPr="008D76DC">
        <w:rPr>
          <w:sz w:val="24"/>
          <w:szCs w:val="24"/>
          <w:lang w:val="en-US"/>
        </w:rPr>
        <w:t xml:space="preserve">, binding </w:t>
      </w:r>
      <w:proofErr w:type="spellStart"/>
      <w:r w:rsidR="00E5508A" w:rsidRPr="008D76DC">
        <w:rPr>
          <w:i/>
          <w:sz w:val="24"/>
          <w:szCs w:val="24"/>
          <w:lang w:val="en-US"/>
        </w:rPr>
        <w:t>erga</w:t>
      </w:r>
      <w:proofErr w:type="spellEnd"/>
      <w:r w:rsidR="00E5508A" w:rsidRPr="008D76DC">
        <w:rPr>
          <w:i/>
          <w:sz w:val="24"/>
          <w:szCs w:val="24"/>
          <w:lang w:val="en-US"/>
        </w:rPr>
        <w:t xml:space="preserve"> </w:t>
      </w:r>
      <w:proofErr w:type="spellStart"/>
      <w:r w:rsidR="00E5508A" w:rsidRPr="008D76DC">
        <w:rPr>
          <w:i/>
          <w:sz w:val="24"/>
          <w:szCs w:val="24"/>
          <w:lang w:val="en-US"/>
        </w:rPr>
        <w:t>omnes</w:t>
      </w:r>
      <w:proofErr w:type="spellEnd"/>
      <w:r w:rsidR="00E5508A" w:rsidRPr="008D76DC">
        <w:rPr>
          <w:sz w:val="24"/>
          <w:szCs w:val="24"/>
          <w:lang w:val="en-US"/>
        </w:rPr>
        <w:t>,</w:t>
      </w:r>
      <w:r w:rsidRPr="008D76DC">
        <w:rPr>
          <w:sz w:val="24"/>
          <w:szCs w:val="24"/>
          <w:lang w:val="en-US"/>
        </w:rPr>
        <w:t xml:space="preserve"> on parties and non-parties. </w:t>
      </w:r>
      <w:r w:rsidR="00A30724" w:rsidRPr="008D76DC">
        <w:rPr>
          <w:sz w:val="24"/>
          <w:szCs w:val="24"/>
          <w:lang w:val="en-US"/>
        </w:rPr>
        <w:t xml:space="preserve">The </w:t>
      </w:r>
      <w:r w:rsidRPr="008D76DC">
        <w:rPr>
          <w:sz w:val="24"/>
          <w:szCs w:val="24"/>
          <w:lang w:val="en-US"/>
        </w:rPr>
        <w:t>U</w:t>
      </w:r>
      <w:r w:rsidR="00A30724" w:rsidRPr="008D76DC">
        <w:rPr>
          <w:sz w:val="24"/>
          <w:szCs w:val="24"/>
          <w:lang w:val="en-US"/>
        </w:rPr>
        <w:t>.</w:t>
      </w:r>
      <w:r w:rsidRPr="008D76DC">
        <w:rPr>
          <w:sz w:val="24"/>
          <w:szCs w:val="24"/>
          <w:lang w:val="en-US"/>
        </w:rPr>
        <w:t>S</w:t>
      </w:r>
      <w:r w:rsidR="00A30724" w:rsidRPr="008D76DC">
        <w:rPr>
          <w:sz w:val="24"/>
          <w:szCs w:val="24"/>
          <w:lang w:val="en-US"/>
        </w:rPr>
        <w:t>.</w:t>
      </w:r>
      <w:r w:rsidRPr="008D76DC">
        <w:rPr>
          <w:sz w:val="24"/>
          <w:szCs w:val="24"/>
          <w:lang w:val="en-US"/>
        </w:rPr>
        <w:t>A</w:t>
      </w:r>
      <w:r w:rsidR="00A30724" w:rsidRPr="008D76DC">
        <w:rPr>
          <w:sz w:val="24"/>
          <w:szCs w:val="24"/>
          <w:lang w:val="en-US"/>
        </w:rPr>
        <w:t>.</w:t>
      </w:r>
      <w:r w:rsidRPr="008D76DC">
        <w:rPr>
          <w:sz w:val="24"/>
          <w:szCs w:val="24"/>
          <w:lang w:val="en-US"/>
        </w:rPr>
        <w:t xml:space="preserve"> has enacted 12nm territorial sea according to UNCLOS</w:t>
      </w:r>
      <w:r w:rsidR="00A30724" w:rsidRPr="008D76DC">
        <w:rPr>
          <w:sz w:val="24"/>
          <w:szCs w:val="24"/>
          <w:lang w:val="en-US"/>
        </w:rPr>
        <w:t>,</w:t>
      </w:r>
      <w:r w:rsidRPr="008D76DC">
        <w:rPr>
          <w:sz w:val="24"/>
          <w:szCs w:val="24"/>
          <w:lang w:val="en-US"/>
        </w:rPr>
        <w:t xml:space="preserve"> although </w:t>
      </w:r>
      <w:r w:rsidR="00A30724" w:rsidRPr="008D76DC">
        <w:rPr>
          <w:sz w:val="24"/>
          <w:szCs w:val="24"/>
          <w:lang w:val="en-US"/>
        </w:rPr>
        <w:t xml:space="preserve">it is a </w:t>
      </w:r>
      <w:r w:rsidRPr="008D76DC">
        <w:rPr>
          <w:sz w:val="24"/>
          <w:szCs w:val="24"/>
          <w:lang w:val="en-US"/>
        </w:rPr>
        <w:t>non-party to it</w:t>
      </w:r>
      <w:r w:rsidR="00A30724" w:rsidRPr="008D76DC">
        <w:rPr>
          <w:sz w:val="24"/>
          <w:szCs w:val="24"/>
          <w:lang w:val="en-US"/>
        </w:rPr>
        <w:t>,</w:t>
      </w:r>
      <w:r w:rsidRPr="008D76DC">
        <w:rPr>
          <w:sz w:val="24"/>
          <w:szCs w:val="24"/>
          <w:lang w:val="en-US"/>
        </w:rPr>
        <w:t xml:space="preserve"> adopting the already established customary nature of the provision. </w:t>
      </w:r>
    </w:p>
    <w:p w:rsidR="00E5508A" w:rsidRPr="008D76DC" w:rsidRDefault="00E5508A" w:rsidP="00E5508A">
      <w:pPr>
        <w:autoSpaceDE w:val="0"/>
        <w:autoSpaceDN w:val="0"/>
        <w:adjustRightInd w:val="0"/>
        <w:spacing w:after="0" w:line="240" w:lineRule="auto"/>
        <w:jc w:val="both"/>
        <w:rPr>
          <w:sz w:val="24"/>
          <w:szCs w:val="24"/>
          <w:lang w:val="en-US"/>
        </w:rPr>
      </w:pPr>
    </w:p>
    <w:p w:rsidR="00A35C2B" w:rsidRPr="008D76DC" w:rsidRDefault="00A35C2B" w:rsidP="002F7E29">
      <w:pPr>
        <w:spacing w:line="240" w:lineRule="auto"/>
        <w:jc w:val="both"/>
        <w:rPr>
          <w:sz w:val="24"/>
          <w:szCs w:val="24"/>
          <w:lang w:val="en-US"/>
        </w:rPr>
      </w:pPr>
      <w:r w:rsidRPr="008D76DC">
        <w:rPr>
          <w:sz w:val="24"/>
          <w:szCs w:val="24"/>
          <w:lang w:val="en-US"/>
        </w:rPr>
        <w:t xml:space="preserve">According to </w:t>
      </w:r>
      <w:r w:rsidR="00A30724" w:rsidRPr="008D76DC">
        <w:rPr>
          <w:sz w:val="24"/>
          <w:szCs w:val="24"/>
          <w:lang w:val="en-US"/>
        </w:rPr>
        <w:t xml:space="preserve">the </w:t>
      </w:r>
      <w:r w:rsidRPr="008D76DC">
        <w:rPr>
          <w:sz w:val="24"/>
          <w:szCs w:val="24"/>
          <w:lang w:val="en-US"/>
        </w:rPr>
        <w:t xml:space="preserve">article 3 of </w:t>
      </w:r>
      <w:r w:rsidR="00A30724" w:rsidRPr="008D76DC">
        <w:rPr>
          <w:sz w:val="24"/>
          <w:szCs w:val="24"/>
          <w:lang w:val="en-US"/>
        </w:rPr>
        <w:t xml:space="preserve">the </w:t>
      </w:r>
      <w:r w:rsidRPr="008D76DC">
        <w:rPr>
          <w:sz w:val="24"/>
          <w:szCs w:val="24"/>
          <w:lang w:val="en-US"/>
        </w:rPr>
        <w:t>UNCLOS, territorial sea must not exceed the 12nm breadth. There is no obligation to extend to 12nm. As is said, “coastal states may decide to gradually extend their territorial seas or may use different parts of their coasts.”</w:t>
      </w:r>
      <w:r w:rsidRPr="008D76DC">
        <w:rPr>
          <w:sz w:val="24"/>
          <w:szCs w:val="24"/>
          <w:vertAlign w:val="superscript"/>
          <w:lang w:val="en-US"/>
        </w:rPr>
        <w:footnoteReference w:id="36"/>
      </w:r>
      <w:r w:rsidRPr="008D76DC">
        <w:rPr>
          <w:sz w:val="24"/>
          <w:szCs w:val="24"/>
          <w:lang w:val="en-US"/>
        </w:rPr>
        <w:t xml:space="preserve"> The provision of </w:t>
      </w:r>
      <w:r w:rsidR="0056405B" w:rsidRPr="008D76DC">
        <w:rPr>
          <w:sz w:val="24"/>
          <w:szCs w:val="24"/>
          <w:lang w:val="en-US"/>
        </w:rPr>
        <w:t xml:space="preserve">the </w:t>
      </w:r>
      <w:r w:rsidRPr="008D76DC">
        <w:rPr>
          <w:sz w:val="24"/>
          <w:szCs w:val="24"/>
          <w:lang w:val="en-US"/>
        </w:rPr>
        <w:t xml:space="preserve">article 3 of </w:t>
      </w:r>
      <w:r w:rsidR="0056405B" w:rsidRPr="008D76DC">
        <w:rPr>
          <w:sz w:val="24"/>
          <w:szCs w:val="24"/>
          <w:lang w:val="en-US"/>
        </w:rPr>
        <w:t xml:space="preserve">the </w:t>
      </w:r>
      <w:r w:rsidRPr="008D76DC">
        <w:rPr>
          <w:sz w:val="24"/>
          <w:szCs w:val="24"/>
          <w:lang w:val="en-US"/>
        </w:rPr>
        <w:t xml:space="preserve">UNCLOS does not preclude a coastal state to go on with variegations of breadth measured differently from different baselines. It is a matter of </w:t>
      </w:r>
      <w:r w:rsidR="00E633F6" w:rsidRPr="008D76DC">
        <w:rPr>
          <w:sz w:val="24"/>
          <w:szCs w:val="24"/>
          <w:lang w:val="en-US"/>
        </w:rPr>
        <w:t xml:space="preserve">the </w:t>
      </w:r>
      <w:r w:rsidRPr="008D76DC">
        <w:rPr>
          <w:sz w:val="24"/>
          <w:szCs w:val="24"/>
          <w:lang w:val="en-US"/>
        </w:rPr>
        <w:t>sovereign discretion of states to decide the breadth within the limit of 12nm. In fact, state</w:t>
      </w:r>
      <w:r w:rsidR="00E633F6" w:rsidRPr="008D76DC">
        <w:rPr>
          <w:sz w:val="24"/>
          <w:szCs w:val="24"/>
          <w:lang w:val="en-US"/>
        </w:rPr>
        <w:t>s</w:t>
      </w:r>
      <w:r w:rsidRPr="008D76DC">
        <w:rPr>
          <w:sz w:val="24"/>
          <w:szCs w:val="24"/>
          <w:lang w:val="en-US"/>
        </w:rPr>
        <w:t xml:space="preserve"> </w:t>
      </w:r>
      <w:r w:rsidR="00E633F6" w:rsidRPr="008D76DC">
        <w:rPr>
          <w:sz w:val="24"/>
          <w:szCs w:val="24"/>
          <w:lang w:val="en-US"/>
        </w:rPr>
        <w:t xml:space="preserve">are </w:t>
      </w:r>
      <w:r w:rsidRPr="008D76DC">
        <w:rPr>
          <w:sz w:val="24"/>
          <w:szCs w:val="24"/>
          <w:lang w:val="en-US"/>
        </w:rPr>
        <w:t xml:space="preserve">under </w:t>
      </w:r>
      <w:r w:rsidR="00E633F6" w:rsidRPr="008D76DC">
        <w:rPr>
          <w:sz w:val="24"/>
          <w:szCs w:val="24"/>
          <w:lang w:val="en-US"/>
        </w:rPr>
        <w:t xml:space="preserve">no </w:t>
      </w:r>
      <w:r w:rsidRPr="008D76DC">
        <w:rPr>
          <w:sz w:val="24"/>
          <w:szCs w:val="24"/>
          <w:lang w:val="en-US"/>
        </w:rPr>
        <w:t xml:space="preserve">obligation to establish </w:t>
      </w:r>
      <w:r w:rsidR="00E633F6" w:rsidRPr="008D76DC">
        <w:rPr>
          <w:sz w:val="24"/>
          <w:szCs w:val="24"/>
          <w:lang w:val="en-US"/>
        </w:rPr>
        <w:t xml:space="preserve">their </w:t>
      </w:r>
      <w:r w:rsidRPr="008D76DC">
        <w:rPr>
          <w:sz w:val="24"/>
          <w:szCs w:val="24"/>
          <w:lang w:val="en-US"/>
        </w:rPr>
        <w:t>territorial sea, but according to state practice</w:t>
      </w:r>
      <w:r w:rsidR="0056405B" w:rsidRPr="008D76DC">
        <w:rPr>
          <w:sz w:val="24"/>
          <w:szCs w:val="24"/>
          <w:lang w:val="en-US"/>
        </w:rPr>
        <w:t>,</w:t>
      </w:r>
      <w:r w:rsidRPr="008D76DC">
        <w:rPr>
          <w:sz w:val="24"/>
          <w:szCs w:val="24"/>
          <w:lang w:val="en-US"/>
        </w:rPr>
        <w:t xml:space="preserve"> a minimum duty exists to establish the zone at least up to 3nm for the sake of the safety of passage close to its coasts. The </w:t>
      </w:r>
      <w:r w:rsidRPr="008D76DC">
        <w:rPr>
          <w:sz w:val="24"/>
          <w:szCs w:val="24"/>
          <w:lang w:val="en-US"/>
        </w:rPr>
        <w:lastRenderedPageBreak/>
        <w:t xml:space="preserve">differentiation in breadth of the territorial sea can in no way be confused as accepting other states’ understanding of equitableness in delimitation. </w:t>
      </w:r>
    </w:p>
    <w:p w:rsidR="00A35C2B" w:rsidRPr="008D76DC" w:rsidRDefault="00A35C2B" w:rsidP="002F7E29">
      <w:pPr>
        <w:spacing w:line="240" w:lineRule="auto"/>
        <w:jc w:val="both"/>
        <w:rPr>
          <w:sz w:val="24"/>
          <w:szCs w:val="24"/>
          <w:lang w:val="en-US"/>
        </w:rPr>
      </w:pPr>
      <w:r w:rsidRPr="008D76DC">
        <w:rPr>
          <w:sz w:val="24"/>
          <w:szCs w:val="24"/>
          <w:lang w:val="en-US"/>
        </w:rPr>
        <w:t>Turkey was a persistent objector towards development of customary international law with regard to the right of every coastal state to extend territorial sea t</w:t>
      </w:r>
      <w:r w:rsidR="00355184" w:rsidRPr="008D76DC">
        <w:rPr>
          <w:sz w:val="24"/>
          <w:szCs w:val="24"/>
          <w:lang w:val="en-US"/>
        </w:rPr>
        <w:t xml:space="preserve">o 12nm. However, Greece </w:t>
      </w:r>
      <w:proofErr w:type="spellStart"/>
      <w:r w:rsidR="00355184" w:rsidRPr="008D76DC">
        <w:rPr>
          <w:sz w:val="24"/>
          <w:szCs w:val="24"/>
          <w:lang w:val="en-US"/>
        </w:rPr>
        <w:t>counter</w:t>
      </w:r>
      <w:r w:rsidRPr="008D76DC">
        <w:rPr>
          <w:sz w:val="24"/>
          <w:szCs w:val="24"/>
          <w:lang w:val="en-US"/>
        </w:rPr>
        <w:t>argues</w:t>
      </w:r>
      <w:proofErr w:type="spellEnd"/>
      <w:r w:rsidRPr="008D76DC">
        <w:rPr>
          <w:sz w:val="24"/>
          <w:szCs w:val="24"/>
          <w:lang w:val="en-US"/>
        </w:rPr>
        <w:t xml:space="preserve"> that Turkey is not against the customary nature of this right. As a non-party to UNCLOS</w:t>
      </w:r>
      <w:r w:rsidR="00517DD8" w:rsidRPr="008D76DC">
        <w:rPr>
          <w:sz w:val="24"/>
          <w:szCs w:val="24"/>
          <w:lang w:val="en-US"/>
        </w:rPr>
        <w:t>,</w:t>
      </w:r>
      <w:r w:rsidRPr="008D76DC">
        <w:rPr>
          <w:sz w:val="24"/>
          <w:szCs w:val="24"/>
          <w:lang w:val="en-US"/>
        </w:rPr>
        <w:t xml:space="preserve"> it has enacted the right to extend its territorial sea to 12nm in accordance with relevant UNCLOS provisions in both the Black Sea and the </w:t>
      </w:r>
      <w:r w:rsidR="00517DD8" w:rsidRPr="008D76DC">
        <w:rPr>
          <w:sz w:val="24"/>
          <w:szCs w:val="24"/>
          <w:lang w:val="en-US"/>
        </w:rPr>
        <w:t>E</w:t>
      </w:r>
      <w:r w:rsidRPr="008D76DC">
        <w:rPr>
          <w:sz w:val="24"/>
          <w:szCs w:val="24"/>
          <w:lang w:val="en-US"/>
        </w:rPr>
        <w:t>astern Mediterranean. This constitutes an obvious acceptance of the customary law of the sea.</w:t>
      </w:r>
      <w:r w:rsidRPr="008D76DC">
        <w:rPr>
          <w:sz w:val="24"/>
          <w:szCs w:val="24"/>
          <w:vertAlign w:val="superscript"/>
          <w:lang w:val="en-US"/>
        </w:rPr>
        <w:footnoteReference w:id="37"/>
      </w:r>
    </w:p>
    <w:p w:rsidR="00517DD8" w:rsidRPr="008D76DC" w:rsidRDefault="00A35C2B" w:rsidP="002F7E29">
      <w:pPr>
        <w:spacing w:line="240" w:lineRule="auto"/>
        <w:jc w:val="both"/>
        <w:rPr>
          <w:sz w:val="24"/>
          <w:szCs w:val="24"/>
          <w:lang w:val="en-US"/>
        </w:rPr>
      </w:pPr>
      <w:r w:rsidRPr="008D76DC">
        <w:rPr>
          <w:sz w:val="24"/>
          <w:szCs w:val="24"/>
          <w:lang w:val="en-US"/>
        </w:rPr>
        <w:t xml:space="preserve">Greece has not renounced the right to extend the breadth of the territorial sea and it will do in accordance with </w:t>
      </w:r>
      <w:r w:rsidR="00517DD8" w:rsidRPr="008D76DC">
        <w:rPr>
          <w:sz w:val="24"/>
          <w:szCs w:val="24"/>
          <w:lang w:val="en-US"/>
        </w:rPr>
        <w:t xml:space="preserve">the </w:t>
      </w:r>
      <w:r w:rsidRPr="008D76DC">
        <w:rPr>
          <w:sz w:val="24"/>
          <w:szCs w:val="24"/>
          <w:lang w:val="en-US"/>
        </w:rPr>
        <w:t xml:space="preserve">articles 3 and 15 of </w:t>
      </w:r>
      <w:r w:rsidR="00517DD8" w:rsidRPr="008D76DC">
        <w:rPr>
          <w:sz w:val="24"/>
          <w:szCs w:val="24"/>
          <w:lang w:val="en-US"/>
        </w:rPr>
        <w:t xml:space="preserve">the </w:t>
      </w:r>
      <w:r w:rsidRPr="008D76DC">
        <w:rPr>
          <w:sz w:val="24"/>
          <w:szCs w:val="24"/>
          <w:lang w:val="en-US"/>
        </w:rPr>
        <w:t xml:space="preserve">UNCLOS. It objects to </w:t>
      </w:r>
      <w:r w:rsidR="00CB52B9" w:rsidRPr="008D76DC">
        <w:rPr>
          <w:sz w:val="24"/>
          <w:szCs w:val="24"/>
          <w:lang w:val="en-US"/>
        </w:rPr>
        <w:t>t</w:t>
      </w:r>
      <w:r w:rsidR="00C744A9" w:rsidRPr="008D76DC">
        <w:rPr>
          <w:sz w:val="24"/>
          <w:szCs w:val="24"/>
          <w:lang w:val="en-US"/>
        </w:rPr>
        <w:t xml:space="preserve">he </w:t>
      </w:r>
      <w:r w:rsidR="00CB52B9" w:rsidRPr="008D76DC">
        <w:rPr>
          <w:sz w:val="24"/>
          <w:szCs w:val="24"/>
          <w:lang w:val="en-US"/>
        </w:rPr>
        <w:t>T</w:t>
      </w:r>
      <w:r w:rsidRPr="008D76DC">
        <w:rPr>
          <w:sz w:val="24"/>
          <w:szCs w:val="24"/>
          <w:lang w:val="en-US"/>
        </w:rPr>
        <w:t xml:space="preserve">urkish argument that because </w:t>
      </w:r>
      <w:r w:rsidR="00C744A9" w:rsidRPr="008D76DC">
        <w:rPr>
          <w:sz w:val="24"/>
          <w:szCs w:val="24"/>
          <w:lang w:val="en-US"/>
        </w:rPr>
        <w:t xml:space="preserve">the </w:t>
      </w:r>
      <w:r w:rsidRPr="008D76DC">
        <w:rPr>
          <w:sz w:val="24"/>
          <w:szCs w:val="24"/>
          <w:lang w:val="en-US"/>
        </w:rPr>
        <w:t>Ae</w:t>
      </w:r>
      <w:r w:rsidR="00517DD8" w:rsidRPr="008D76DC">
        <w:rPr>
          <w:sz w:val="24"/>
          <w:szCs w:val="24"/>
          <w:lang w:val="en-US"/>
        </w:rPr>
        <w:t>gean is a semi-closed s</w:t>
      </w:r>
      <w:r w:rsidRPr="008D76DC">
        <w:rPr>
          <w:sz w:val="24"/>
          <w:szCs w:val="24"/>
          <w:lang w:val="en-US"/>
        </w:rPr>
        <w:t xml:space="preserve">ea </w:t>
      </w:r>
      <w:r w:rsidR="00C744A9" w:rsidRPr="008D76DC">
        <w:rPr>
          <w:sz w:val="24"/>
          <w:szCs w:val="24"/>
          <w:lang w:val="en-US"/>
        </w:rPr>
        <w:t xml:space="preserve">a </w:t>
      </w:r>
      <w:r w:rsidRPr="008D76DC">
        <w:rPr>
          <w:sz w:val="24"/>
          <w:szCs w:val="24"/>
          <w:lang w:val="en-US"/>
        </w:rPr>
        <w:t>different method should be applied.</w:t>
      </w:r>
      <w:r w:rsidRPr="008D76DC">
        <w:rPr>
          <w:sz w:val="24"/>
          <w:szCs w:val="24"/>
          <w:vertAlign w:val="superscript"/>
          <w:lang w:val="en-US"/>
        </w:rPr>
        <w:footnoteReference w:id="38"/>
      </w:r>
      <w:r w:rsidR="00517DD8" w:rsidRPr="008D76DC">
        <w:rPr>
          <w:sz w:val="24"/>
          <w:szCs w:val="24"/>
          <w:lang w:val="en-US"/>
        </w:rPr>
        <w:t xml:space="preserve"> During the t</w:t>
      </w:r>
      <w:r w:rsidRPr="008D76DC">
        <w:rPr>
          <w:sz w:val="24"/>
          <w:szCs w:val="24"/>
          <w:lang w:val="en-US"/>
        </w:rPr>
        <w:t xml:space="preserve">hird UN Conference </w:t>
      </w:r>
      <w:r w:rsidR="00517DD8" w:rsidRPr="008D76DC">
        <w:rPr>
          <w:sz w:val="24"/>
          <w:szCs w:val="24"/>
          <w:lang w:val="en-US"/>
        </w:rPr>
        <w:t xml:space="preserve">on the Law of the Sea, </w:t>
      </w:r>
      <w:r w:rsidRPr="008D76DC">
        <w:rPr>
          <w:sz w:val="24"/>
          <w:szCs w:val="24"/>
          <w:lang w:val="en-US"/>
        </w:rPr>
        <w:t>Turkey maintained that the delimitation of territorial sea is effected by agreement and equitable principles similar to the delimit</w:t>
      </w:r>
      <w:r w:rsidR="00C744A9" w:rsidRPr="008D76DC">
        <w:rPr>
          <w:sz w:val="24"/>
          <w:szCs w:val="24"/>
          <w:lang w:val="en-US"/>
        </w:rPr>
        <w:t>ation of continental shelf applied</w:t>
      </w:r>
      <w:r w:rsidRPr="008D76DC">
        <w:rPr>
          <w:sz w:val="24"/>
          <w:szCs w:val="24"/>
          <w:lang w:val="en-US"/>
        </w:rPr>
        <w:t xml:space="preserve"> to territorial seas between the two countries. </w:t>
      </w:r>
      <w:r w:rsidR="00081003" w:rsidRPr="008D76DC">
        <w:rPr>
          <w:sz w:val="24"/>
          <w:szCs w:val="24"/>
          <w:lang w:val="en-US"/>
        </w:rPr>
        <w:t>Their aim is</w:t>
      </w:r>
      <w:r w:rsidRPr="008D76DC">
        <w:rPr>
          <w:sz w:val="24"/>
          <w:szCs w:val="24"/>
          <w:lang w:val="en-US"/>
        </w:rPr>
        <w:t xml:space="preserve"> reduced effect of the territorial seas of the islands compared to those of the continental coasts. It has been argued that in some islands the breadth of territorial sea should be reduced to 3nm as a result of application of principles of equitableness.</w:t>
      </w:r>
      <w:r w:rsidRPr="008D76DC">
        <w:rPr>
          <w:sz w:val="24"/>
          <w:szCs w:val="24"/>
          <w:vertAlign w:val="superscript"/>
          <w:lang w:val="en-US"/>
        </w:rPr>
        <w:footnoteReference w:id="39"/>
      </w:r>
      <w:r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Turkey has promulgated law 2674 of 1982 according to which maritime zones are delimited on the basis of equitable principles. This law reiterates the draft submitted to </w:t>
      </w:r>
      <w:r w:rsidR="00517DD8" w:rsidRPr="008D76DC">
        <w:rPr>
          <w:sz w:val="24"/>
          <w:szCs w:val="24"/>
          <w:lang w:val="en-US"/>
        </w:rPr>
        <w:t xml:space="preserve">the </w:t>
      </w:r>
      <w:r w:rsidR="00186371" w:rsidRPr="008D76DC">
        <w:rPr>
          <w:sz w:val="24"/>
          <w:szCs w:val="24"/>
          <w:lang w:val="en-US"/>
        </w:rPr>
        <w:t xml:space="preserve">third </w:t>
      </w:r>
      <w:r w:rsidRPr="008D76DC">
        <w:rPr>
          <w:sz w:val="24"/>
          <w:szCs w:val="24"/>
          <w:lang w:val="en-US"/>
        </w:rPr>
        <w:t>UN Conference on the L</w:t>
      </w:r>
      <w:r w:rsidR="00517DD8" w:rsidRPr="008D76DC">
        <w:rPr>
          <w:sz w:val="24"/>
          <w:szCs w:val="24"/>
          <w:lang w:val="en-US"/>
        </w:rPr>
        <w:t>aw of the Sea</w:t>
      </w:r>
      <w:r w:rsidRPr="008D76DC">
        <w:rPr>
          <w:sz w:val="24"/>
          <w:szCs w:val="24"/>
          <w:lang w:val="en-US"/>
        </w:rPr>
        <w:t xml:space="preserve">. However, these arguments were not sustained by the Conference and no other method of delimitation or agreement for that for semi-enclosed seas than that provided at </w:t>
      </w:r>
      <w:r w:rsidR="00517DD8" w:rsidRPr="008D76DC">
        <w:rPr>
          <w:sz w:val="24"/>
          <w:szCs w:val="24"/>
          <w:lang w:val="en-US"/>
        </w:rPr>
        <w:t xml:space="preserve">the </w:t>
      </w:r>
      <w:r w:rsidRPr="008D76DC">
        <w:rPr>
          <w:sz w:val="24"/>
          <w:szCs w:val="24"/>
          <w:lang w:val="en-US"/>
        </w:rPr>
        <w:t xml:space="preserve">article 15 of </w:t>
      </w:r>
      <w:r w:rsidR="00517DD8" w:rsidRPr="008D76DC">
        <w:rPr>
          <w:sz w:val="24"/>
          <w:szCs w:val="24"/>
          <w:lang w:val="en-US"/>
        </w:rPr>
        <w:t xml:space="preserve">the </w:t>
      </w:r>
      <w:r w:rsidRPr="008D76DC">
        <w:rPr>
          <w:sz w:val="24"/>
          <w:szCs w:val="24"/>
          <w:lang w:val="en-US"/>
        </w:rPr>
        <w:t xml:space="preserve">UNCLOS can be upheld. Cooperation of states in semi-enclosed seas of </w:t>
      </w:r>
      <w:r w:rsidR="00517DD8" w:rsidRPr="008D76DC">
        <w:rPr>
          <w:sz w:val="24"/>
          <w:szCs w:val="24"/>
          <w:lang w:val="en-US"/>
        </w:rPr>
        <w:t xml:space="preserve">the </w:t>
      </w:r>
      <w:r w:rsidRPr="008D76DC">
        <w:rPr>
          <w:sz w:val="24"/>
          <w:szCs w:val="24"/>
          <w:lang w:val="en-US"/>
        </w:rPr>
        <w:t xml:space="preserve">article 123 of </w:t>
      </w:r>
      <w:r w:rsidR="00517DD8" w:rsidRPr="008D76DC">
        <w:rPr>
          <w:sz w:val="24"/>
          <w:szCs w:val="24"/>
          <w:lang w:val="en-US"/>
        </w:rPr>
        <w:t xml:space="preserve">the </w:t>
      </w:r>
      <w:r w:rsidRPr="008D76DC">
        <w:rPr>
          <w:sz w:val="24"/>
          <w:szCs w:val="24"/>
          <w:lang w:val="en-US"/>
        </w:rPr>
        <w:t xml:space="preserve">UNCLOS does not include delimitation of territorial seas. Enactment of </w:t>
      </w:r>
      <w:r w:rsidR="00081003" w:rsidRPr="008D76DC">
        <w:rPr>
          <w:sz w:val="24"/>
          <w:szCs w:val="24"/>
          <w:lang w:val="en-US"/>
        </w:rPr>
        <w:t xml:space="preserve">the </w:t>
      </w:r>
      <w:r w:rsidRPr="008D76DC">
        <w:rPr>
          <w:sz w:val="24"/>
          <w:szCs w:val="24"/>
          <w:lang w:val="en-US"/>
        </w:rPr>
        <w:t>territorial sea’s breadth and delimitation are unilaterally effected.</w:t>
      </w:r>
      <w:r w:rsidRPr="008D76DC">
        <w:rPr>
          <w:sz w:val="24"/>
          <w:szCs w:val="24"/>
          <w:vertAlign w:val="superscript"/>
          <w:lang w:val="en-US"/>
        </w:rPr>
        <w:footnoteReference w:id="40"/>
      </w:r>
      <w:r w:rsidRPr="008D76DC">
        <w:rPr>
          <w:sz w:val="24"/>
          <w:szCs w:val="24"/>
          <w:lang w:val="en-US"/>
        </w:rPr>
        <w:t xml:space="preserve"> </w:t>
      </w:r>
      <w:r w:rsidR="00517DD8" w:rsidRPr="008D76DC">
        <w:rPr>
          <w:sz w:val="24"/>
          <w:szCs w:val="24"/>
          <w:lang w:val="en-US"/>
        </w:rPr>
        <w:t xml:space="preserve">The </w:t>
      </w:r>
      <w:r w:rsidR="00DF6A44" w:rsidRPr="008D76DC">
        <w:rPr>
          <w:sz w:val="24"/>
          <w:szCs w:val="24"/>
          <w:lang w:val="en-US"/>
        </w:rPr>
        <w:t xml:space="preserve">ICJ has reaffirmed that islands are delimited </w:t>
      </w:r>
      <w:r w:rsidR="00B16967" w:rsidRPr="008D76DC">
        <w:rPr>
          <w:sz w:val="24"/>
          <w:szCs w:val="24"/>
          <w:lang w:val="en-US"/>
        </w:rPr>
        <w:t xml:space="preserve">according to </w:t>
      </w:r>
      <w:r w:rsidR="00517DD8" w:rsidRPr="008D76DC">
        <w:rPr>
          <w:sz w:val="24"/>
          <w:szCs w:val="24"/>
          <w:lang w:val="en-US"/>
        </w:rPr>
        <w:t xml:space="preserve">the </w:t>
      </w:r>
      <w:r w:rsidR="00B16967" w:rsidRPr="008D76DC">
        <w:rPr>
          <w:sz w:val="24"/>
          <w:szCs w:val="24"/>
          <w:lang w:val="en-US"/>
        </w:rPr>
        <w:t xml:space="preserve">article 15 of </w:t>
      </w:r>
      <w:r w:rsidR="00517DD8" w:rsidRPr="008D76DC">
        <w:rPr>
          <w:sz w:val="24"/>
          <w:szCs w:val="24"/>
          <w:lang w:val="en-US"/>
        </w:rPr>
        <w:t xml:space="preserve">the </w:t>
      </w:r>
      <w:r w:rsidR="00B16967" w:rsidRPr="008D76DC">
        <w:rPr>
          <w:sz w:val="24"/>
          <w:szCs w:val="24"/>
          <w:lang w:val="en-US"/>
        </w:rPr>
        <w:t>UNCLOS and not on equitableness.</w:t>
      </w:r>
      <w:r w:rsidR="00186371" w:rsidRPr="008D76DC">
        <w:rPr>
          <w:rStyle w:val="a5"/>
          <w:sz w:val="24"/>
          <w:szCs w:val="24"/>
          <w:lang w:val="en-US"/>
        </w:rPr>
        <w:footnoteReference w:id="41"/>
      </w:r>
      <w:r w:rsidR="00B16967" w:rsidRPr="008D76DC">
        <w:rPr>
          <w:sz w:val="24"/>
          <w:szCs w:val="24"/>
          <w:lang w:val="en-US"/>
        </w:rPr>
        <w:t xml:space="preserve"> </w:t>
      </w:r>
      <w:r w:rsidR="00DF6A44"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If one follows the ICJ’s jurisprudence, in particular the 2001 Qatar/Bahrain case, after delimitation of continental shelf either by agreement or judicial award no extension of territorial waters is permissible. The legal ratio behind such dictum is to avoid encroachment over the continental shelf. This leads us to a policy of extending territorial waters before launching negotiations for delimitating continental shelf. This preliminary step will determine the possible areas in percentages of high seas available for navigation and for apportionment of continental shelf. Delimitation of territorial sea is a unilateral legal act for both countries. Extension of territorial sea is a </w:t>
      </w:r>
      <w:r w:rsidR="00C972BF">
        <w:rPr>
          <w:sz w:val="24"/>
          <w:szCs w:val="24"/>
          <w:lang w:val="en-US"/>
        </w:rPr>
        <w:t>government</w:t>
      </w:r>
      <w:r w:rsidR="00C80AE0">
        <w:rPr>
          <w:sz w:val="24"/>
          <w:szCs w:val="24"/>
          <w:lang w:val="en-US"/>
        </w:rPr>
        <w:t>’s</w:t>
      </w:r>
      <w:r w:rsidR="00C972BF">
        <w:rPr>
          <w:sz w:val="24"/>
          <w:szCs w:val="24"/>
          <w:lang w:val="en-US"/>
        </w:rPr>
        <w:t xml:space="preserve"> (act of state) </w:t>
      </w:r>
      <w:r w:rsidRPr="008D76DC">
        <w:rPr>
          <w:sz w:val="24"/>
          <w:szCs w:val="24"/>
          <w:lang w:val="en-US"/>
        </w:rPr>
        <w:t xml:space="preserve">decision.  </w:t>
      </w:r>
    </w:p>
    <w:p w:rsidR="008C2E2E" w:rsidRPr="008D76DC" w:rsidRDefault="008C2E2E" w:rsidP="002F7E29">
      <w:pPr>
        <w:spacing w:line="240" w:lineRule="auto"/>
        <w:jc w:val="both"/>
        <w:rPr>
          <w:sz w:val="24"/>
          <w:szCs w:val="24"/>
          <w:lang w:val="en-US"/>
        </w:rPr>
      </w:pPr>
    </w:p>
    <w:p w:rsidR="00A35C2B" w:rsidRPr="008D76DC" w:rsidRDefault="00A35C2B" w:rsidP="002F7E29">
      <w:pPr>
        <w:spacing w:line="240" w:lineRule="auto"/>
        <w:jc w:val="both"/>
        <w:rPr>
          <w:i/>
          <w:sz w:val="24"/>
          <w:szCs w:val="24"/>
          <w:lang w:val="en-US"/>
        </w:rPr>
      </w:pPr>
      <w:r w:rsidRPr="008D76DC">
        <w:rPr>
          <w:i/>
          <w:sz w:val="24"/>
          <w:szCs w:val="24"/>
          <w:lang w:val="en-US"/>
        </w:rPr>
        <w:t>The divergence of two regimes that would be expected to coincide</w:t>
      </w:r>
    </w:p>
    <w:p w:rsidR="00A35C2B" w:rsidRPr="008D76DC" w:rsidRDefault="00A35C2B" w:rsidP="002F7E29">
      <w:pPr>
        <w:spacing w:line="240" w:lineRule="auto"/>
        <w:jc w:val="both"/>
        <w:rPr>
          <w:sz w:val="24"/>
          <w:szCs w:val="24"/>
          <w:lang w:val="en-US"/>
        </w:rPr>
      </w:pPr>
      <w:r w:rsidRPr="008D76DC">
        <w:rPr>
          <w:sz w:val="24"/>
          <w:szCs w:val="24"/>
          <w:lang w:val="en-US"/>
        </w:rPr>
        <w:t xml:space="preserve">Greece enacted </w:t>
      </w:r>
      <w:r w:rsidR="00087547" w:rsidRPr="008D76DC">
        <w:rPr>
          <w:sz w:val="24"/>
          <w:szCs w:val="24"/>
          <w:lang w:val="en-US"/>
        </w:rPr>
        <w:t>legislation</w:t>
      </w:r>
      <w:r w:rsidRPr="008D76DC">
        <w:rPr>
          <w:sz w:val="24"/>
          <w:szCs w:val="24"/>
          <w:lang w:val="en-US"/>
        </w:rPr>
        <w:t xml:space="preserve"> (230/17-9/13-10-1936) </w:t>
      </w:r>
      <w:r w:rsidR="008C2E2E" w:rsidRPr="008D76DC">
        <w:rPr>
          <w:sz w:val="24"/>
          <w:szCs w:val="24"/>
          <w:lang w:val="en-US"/>
        </w:rPr>
        <w:t xml:space="preserve">in 1936, </w:t>
      </w:r>
      <w:r w:rsidRPr="008D76DC">
        <w:rPr>
          <w:sz w:val="24"/>
          <w:szCs w:val="24"/>
          <w:lang w:val="en-US"/>
        </w:rPr>
        <w:t xml:space="preserve">defining the outer limit of territorial waters to 6nm. As indicated, this legal act would not affect laws in force regarding pre-existing legal regimes in which </w:t>
      </w:r>
      <w:r w:rsidR="00CE5A23" w:rsidRPr="008D76DC">
        <w:rPr>
          <w:sz w:val="24"/>
          <w:szCs w:val="24"/>
          <w:lang w:val="en-US"/>
        </w:rPr>
        <w:t xml:space="preserve">the </w:t>
      </w:r>
      <w:r w:rsidRPr="008D76DC">
        <w:rPr>
          <w:sz w:val="24"/>
          <w:szCs w:val="24"/>
          <w:lang w:val="en-US"/>
        </w:rPr>
        <w:t>breadth of territorial sea w</w:t>
      </w:r>
      <w:r w:rsidR="00CE5A23" w:rsidRPr="008D76DC">
        <w:rPr>
          <w:sz w:val="24"/>
          <w:szCs w:val="24"/>
          <w:lang w:val="en-US"/>
        </w:rPr>
        <w:t xml:space="preserve">as greater or </w:t>
      </w:r>
      <w:r w:rsidRPr="008D76DC">
        <w:rPr>
          <w:sz w:val="24"/>
          <w:szCs w:val="24"/>
          <w:lang w:val="en-US"/>
        </w:rPr>
        <w:t xml:space="preserve">less than 6nm breadth. </w:t>
      </w:r>
      <w:r w:rsidR="008C2E2E" w:rsidRPr="008D76DC">
        <w:rPr>
          <w:sz w:val="24"/>
          <w:szCs w:val="24"/>
          <w:lang w:val="en-US"/>
        </w:rPr>
        <w:t xml:space="preserve">Among </w:t>
      </w:r>
      <w:r w:rsidRPr="008D76DC">
        <w:rPr>
          <w:sz w:val="24"/>
          <w:szCs w:val="24"/>
          <w:lang w:val="en-US"/>
        </w:rPr>
        <w:t xml:space="preserve">the other regimes that are wider in breadth than 6nm </w:t>
      </w:r>
      <w:r w:rsidR="008C2E2E" w:rsidRPr="008D76DC">
        <w:rPr>
          <w:sz w:val="24"/>
          <w:szCs w:val="24"/>
          <w:lang w:val="en-US"/>
        </w:rPr>
        <w:t>but</w:t>
      </w:r>
      <w:r w:rsidRPr="008D76DC">
        <w:rPr>
          <w:sz w:val="24"/>
          <w:szCs w:val="24"/>
          <w:lang w:val="en-US"/>
        </w:rPr>
        <w:t xml:space="preserve"> were not affected by the 6nm territorial sea</w:t>
      </w:r>
      <w:r w:rsidR="008C2E2E" w:rsidRPr="008D76DC">
        <w:rPr>
          <w:sz w:val="24"/>
          <w:szCs w:val="24"/>
          <w:lang w:val="en-US"/>
        </w:rPr>
        <w:t xml:space="preserve"> was the </w:t>
      </w:r>
      <w:r w:rsidRPr="008D76DC">
        <w:rPr>
          <w:sz w:val="24"/>
          <w:szCs w:val="24"/>
          <w:lang w:val="en-US"/>
        </w:rPr>
        <w:t xml:space="preserve">Presidential decree of 6/18 September 1931 </w:t>
      </w:r>
      <w:r w:rsidR="008C2E2E" w:rsidRPr="008D76DC">
        <w:rPr>
          <w:sz w:val="24"/>
          <w:szCs w:val="24"/>
          <w:lang w:val="en-US"/>
        </w:rPr>
        <w:t xml:space="preserve">that </w:t>
      </w:r>
      <w:r w:rsidRPr="008D76DC">
        <w:rPr>
          <w:sz w:val="24"/>
          <w:szCs w:val="24"/>
          <w:lang w:val="en-US"/>
        </w:rPr>
        <w:t>confine</w:t>
      </w:r>
      <w:r w:rsidR="004C2B8C" w:rsidRPr="008D76DC">
        <w:rPr>
          <w:sz w:val="24"/>
          <w:szCs w:val="24"/>
          <w:lang w:val="en-US"/>
        </w:rPr>
        <w:t>d</w:t>
      </w:r>
      <w:r w:rsidRPr="008D76DC">
        <w:rPr>
          <w:sz w:val="24"/>
          <w:szCs w:val="24"/>
          <w:lang w:val="en-US"/>
        </w:rPr>
        <w:t xml:space="preserve"> the breadth of territorial sea to 10nm from coastline implementing article 2 of law 5017/1931 with regard to airspace policing and control. According to Greek law, the separate sovereign regime of airspace would not affect the regime of sovereignty of the maritime zone. As has been explained by Greek legal officials, in fact, there are two territorial sea regimes, one for airspace sovereign control, and the other controlling innocent passage.</w:t>
      </w:r>
      <w:r w:rsidRPr="008D76DC">
        <w:rPr>
          <w:sz w:val="24"/>
          <w:szCs w:val="24"/>
          <w:vertAlign w:val="superscript"/>
          <w:lang w:val="en-US"/>
        </w:rPr>
        <w:footnoteReference w:id="42"/>
      </w:r>
      <w:r w:rsidRPr="008D76DC">
        <w:rPr>
          <w:sz w:val="24"/>
          <w:szCs w:val="24"/>
          <w:lang w:val="en-US"/>
        </w:rPr>
        <w:t xml:space="preserve"> </w:t>
      </w:r>
      <w:r w:rsidR="004C2B8C" w:rsidRPr="008D76DC">
        <w:rPr>
          <w:sz w:val="24"/>
          <w:szCs w:val="24"/>
          <w:lang w:val="en-US"/>
        </w:rPr>
        <w:t>As such, the e</w:t>
      </w:r>
      <w:r w:rsidRPr="008D76DC">
        <w:rPr>
          <w:sz w:val="24"/>
          <w:szCs w:val="24"/>
          <w:lang w:val="en-US"/>
        </w:rPr>
        <w:t xml:space="preserve">xtension to 6nm of territorial sea according to </w:t>
      </w:r>
      <w:r w:rsidR="00D114AC" w:rsidRPr="008D76DC">
        <w:rPr>
          <w:sz w:val="24"/>
          <w:szCs w:val="24"/>
          <w:lang w:val="en-US"/>
        </w:rPr>
        <w:t xml:space="preserve">the </w:t>
      </w:r>
      <w:r w:rsidRPr="008D76DC">
        <w:rPr>
          <w:sz w:val="24"/>
          <w:szCs w:val="24"/>
          <w:lang w:val="en-US"/>
        </w:rPr>
        <w:t xml:space="preserve">Greek law of 1936 did not alter the regime of 10nm with regard to national airspace. Uniquely or rather paradoxically, Greece has a different territorial sea breadth </w:t>
      </w:r>
      <w:r w:rsidR="00BA3CC5" w:rsidRPr="008D76DC">
        <w:rPr>
          <w:sz w:val="24"/>
          <w:szCs w:val="24"/>
          <w:lang w:val="en-US"/>
        </w:rPr>
        <w:t xml:space="preserve">to that </w:t>
      </w:r>
      <w:r w:rsidRPr="008D76DC">
        <w:rPr>
          <w:sz w:val="24"/>
          <w:szCs w:val="24"/>
          <w:lang w:val="en-US"/>
        </w:rPr>
        <w:t xml:space="preserve">of </w:t>
      </w:r>
      <w:r w:rsidR="00BA3CC5" w:rsidRPr="008D76DC">
        <w:rPr>
          <w:sz w:val="24"/>
          <w:szCs w:val="24"/>
          <w:lang w:val="en-US"/>
        </w:rPr>
        <w:t xml:space="preserve">its </w:t>
      </w:r>
      <w:r w:rsidRPr="008D76DC">
        <w:rPr>
          <w:sz w:val="24"/>
          <w:szCs w:val="24"/>
          <w:lang w:val="en-US"/>
        </w:rPr>
        <w:t xml:space="preserve">national airspace. </w:t>
      </w:r>
    </w:p>
    <w:p w:rsidR="00A35C2B" w:rsidRPr="008D76DC" w:rsidRDefault="00A35C2B" w:rsidP="002F7E29">
      <w:pPr>
        <w:spacing w:line="240" w:lineRule="auto"/>
        <w:jc w:val="both"/>
        <w:rPr>
          <w:sz w:val="24"/>
          <w:szCs w:val="24"/>
          <w:lang w:val="en-US"/>
        </w:rPr>
      </w:pPr>
      <w:r w:rsidRPr="008D76DC">
        <w:rPr>
          <w:sz w:val="24"/>
          <w:szCs w:val="24"/>
          <w:lang w:val="en-US"/>
        </w:rPr>
        <w:t xml:space="preserve">The 10nm national airspace was not disputed until 1974 when Turkey protested to </w:t>
      </w:r>
      <w:r w:rsidR="00CE7320" w:rsidRPr="008D76DC">
        <w:rPr>
          <w:sz w:val="24"/>
          <w:szCs w:val="24"/>
          <w:lang w:val="en-US"/>
        </w:rPr>
        <w:t>the International Civil Aviation Organization (</w:t>
      </w:r>
      <w:r w:rsidRPr="008D76DC">
        <w:rPr>
          <w:sz w:val="24"/>
          <w:szCs w:val="24"/>
          <w:lang w:val="en-US"/>
        </w:rPr>
        <w:t>ICAO</w:t>
      </w:r>
      <w:r w:rsidR="00CE7320" w:rsidRPr="008D76DC">
        <w:rPr>
          <w:sz w:val="24"/>
          <w:szCs w:val="24"/>
          <w:lang w:val="en-US"/>
        </w:rPr>
        <w:t>)</w:t>
      </w:r>
      <w:r w:rsidRPr="008D76DC">
        <w:rPr>
          <w:sz w:val="24"/>
          <w:szCs w:val="24"/>
          <w:lang w:val="en-US"/>
        </w:rPr>
        <w:t xml:space="preserve">. On September </w:t>
      </w:r>
      <w:r w:rsidR="00CE7320" w:rsidRPr="008D76DC">
        <w:rPr>
          <w:sz w:val="24"/>
          <w:szCs w:val="24"/>
          <w:lang w:val="en-US"/>
        </w:rPr>
        <w:t xml:space="preserve">1, </w:t>
      </w:r>
      <w:r w:rsidRPr="008D76DC">
        <w:rPr>
          <w:sz w:val="24"/>
          <w:szCs w:val="24"/>
          <w:lang w:val="en-US"/>
        </w:rPr>
        <w:t>1974</w:t>
      </w:r>
      <w:r w:rsidR="00CE7320" w:rsidRPr="008D76DC">
        <w:rPr>
          <w:sz w:val="24"/>
          <w:szCs w:val="24"/>
          <w:lang w:val="en-US"/>
        </w:rPr>
        <w:t>,</w:t>
      </w:r>
      <w:r w:rsidRPr="008D76DC">
        <w:rPr>
          <w:sz w:val="24"/>
          <w:szCs w:val="24"/>
          <w:lang w:val="en-US"/>
        </w:rPr>
        <w:t xml:space="preserve"> Turkey requested from Greek Civil Aviation Service to reduce national airspace to 6nm. </w:t>
      </w:r>
      <w:r w:rsidR="00CE7320" w:rsidRPr="008D76DC">
        <w:rPr>
          <w:sz w:val="24"/>
          <w:szCs w:val="24"/>
          <w:lang w:val="en-US"/>
        </w:rPr>
        <w:t xml:space="preserve">As the </w:t>
      </w:r>
      <w:r w:rsidRPr="008D76DC">
        <w:rPr>
          <w:sz w:val="24"/>
          <w:szCs w:val="24"/>
          <w:lang w:val="en-US"/>
        </w:rPr>
        <w:t>states abstained from contesting the 10nm breadth of national airspace</w:t>
      </w:r>
      <w:r w:rsidR="00CE7320" w:rsidRPr="008D76DC">
        <w:rPr>
          <w:sz w:val="24"/>
          <w:szCs w:val="24"/>
          <w:lang w:val="en-US"/>
        </w:rPr>
        <w:t xml:space="preserve"> for 43 years,</w:t>
      </w:r>
      <w:r w:rsidRPr="008D76DC">
        <w:rPr>
          <w:sz w:val="24"/>
          <w:szCs w:val="24"/>
          <w:lang w:val="en-US"/>
        </w:rPr>
        <w:t xml:space="preserve"> Greece argues in favor of established local customary law binding upon Turkey. This is so far a response to Turkey’s position reflecting the </w:t>
      </w:r>
      <w:r w:rsidR="00CE7320" w:rsidRPr="008D76DC">
        <w:rPr>
          <w:sz w:val="24"/>
          <w:szCs w:val="24"/>
          <w:lang w:val="en-US"/>
        </w:rPr>
        <w:t>L</w:t>
      </w:r>
      <w:r w:rsidRPr="008D76DC">
        <w:rPr>
          <w:sz w:val="24"/>
          <w:szCs w:val="24"/>
          <w:lang w:val="en-US"/>
        </w:rPr>
        <w:t xml:space="preserve">aw of the </w:t>
      </w:r>
      <w:r w:rsidR="00CE7320" w:rsidRPr="008D76DC">
        <w:rPr>
          <w:sz w:val="24"/>
          <w:szCs w:val="24"/>
          <w:lang w:val="en-US"/>
        </w:rPr>
        <w:t>S</w:t>
      </w:r>
      <w:r w:rsidRPr="008D76DC">
        <w:rPr>
          <w:sz w:val="24"/>
          <w:szCs w:val="24"/>
          <w:lang w:val="en-US"/>
        </w:rPr>
        <w:t xml:space="preserve">ea that sovereignty of the territorial sea extends to the superjacent air space. This extra 4nm of airspace is contested by other states as well. </w:t>
      </w:r>
    </w:p>
    <w:p w:rsidR="00A35C2B" w:rsidRPr="008D76DC" w:rsidRDefault="00A35C2B" w:rsidP="002F7E29">
      <w:pPr>
        <w:autoSpaceDE w:val="0"/>
        <w:autoSpaceDN w:val="0"/>
        <w:adjustRightInd w:val="0"/>
        <w:spacing w:after="0" w:line="240" w:lineRule="auto"/>
        <w:jc w:val="both"/>
        <w:rPr>
          <w:sz w:val="24"/>
          <w:szCs w:val="24"/>
          <w:lang w:val="en-US"/>
        </w:rPr>
      </w:pPr>
      <w:r w:rsidRPr="008D76DC">
        <w:rPr>
          <w:sz w:val="24"/>
          <w:szCs w:val="24"/>
          <w:lang w:val="en-US"/>
        </w:rPr>
        <w:t>In international law, article 2</w:t>
      </w:r>
      <w:r w:rsidR="00D14AB1" w:rsidRPr="008D76DC">
        <w:rPr>
          <w:sz w:val="24"/>
          <w:szCs w:val="24"/>
          <w:lang w:val="en-US"/>
        </w:rPr>
        <w:t>,</w:t>
      </w:r>
      <w:r w:rsidRPr="008D76DC">
        <w:rPr>
          <w:sz w:val="24"/>
          <w:szCs w:val="24"/>
          <w:lang w:val="en-US"/>
        </w:rPr>
        <w:t xml:space="preserve"> par. 2 </w:t>
      </w:r>
      <w:r w:rsidR="00D14AB1" w:rsidRPr="008D76DC">
        <w:rPr>
          <w:sz w:val="24"/>
          <w:szCs w:val="24"/>
          <w:lang w:val="en-US"/>
        </w:rPr>
        <w:t xml:space="preserve">of the UNCLOS </w:t>
      </w:r>
      <w:r w:rsidRPr="008D76DC">
        <w:rPr>
          <w:sz w:val="24"/>
          <w:szCs w:val="24"/>
          <w:lang w:val="en-US"/>
        </w:rPr>
        <w:t xml:space="preserve">applies to the regime of airspace. </w:t>
      </w:r>
      <w:r w:rsidRPr="008D76DC">
        <w:rPr>
          <w:rFonts w:cstheme="minorHAnsi"/>
          <w:sz w:val="24"/>
          <w:szCs w:val="24"/>
          <w:lang w:val="en-US"/>
        </w:rPr>
        <w:t xml:space="preserve">According to the paragraphs (1) and (2) of article 2 of </w:t>
      </w:r>
      <w:r w:rsidR="00D14AB1" w:rsidRPr="008D76DC">
        <w:rPr>
          <w:rFonts w:cstheme="minorHAnsi"/>
          <w:sz w:val="24"/>
          <w:szCs w:val="24"/>
          <w:lang w:val="en-US"/>
        </w:rPr>
        <w:t xml:space="preserve">the </w:t>
      </w:r>
      <w:r w:rsidRPr="008D76DC">
        <w:rPr>
          <w:rFonts w:cstheme="minorHAnsi"/>
          <w:sz w:val="24"/>
          <w:szCs w:val="24"/>
          <w:lang w:val="en-US"/>
        </w:rPr>
        <w:t>UNCLOS</w:t>
      </w:r>
      <w:r w:rsidR="00D14AB1" w:rsidRPr="008D76DC">
        <w:rPr>
          <w:rFonts w:cstheme="minorHAnsi"/>
          <w:sz w:val="24"/>
          <w:szCs w:val="24"/>
          <w:lang w:val="en-US"/>
        </w:rPr>
        <w:t>,</w:t>
      </w:r>
      <w:r w:rsidRPr="008D76DC">
        <w:rPr>
          <w:rFonts w:cstheme="minorHAnsi"/>
          <w:sz w:val="24"/>
          <w:szCs w:val="24"/>
          <w:lang w:val="en-US"/>
        </w:rPr>
        <w:t xml:space="preserve"> “(1) sovereignty of the coastal state extends, beyond its lan</w:t>
      </w:r>
      <w:r w:rsidR="00D14AB1" w:rsidRPr="008D76DC">
        <w:rPr>
          <w:rFonts w:cstheme="minorHAnsi"/>
          <w:sz w:val="24"/>
          <w:szCs w:val="24"/>
          <w:lang w:val="en-US"/>
        </w:rPr>
        <w:t>d territory and internal waters</w:t>
      </w:r>
      <w:r w:rsidRPr="008D76DC">
        <w:rPr>
          <w:rFonts w:cstheme="minorHAnsi"/>
          <w:sz w:val="24"/>
          <w:szCs w:val="24"/>
          <w:lang w:val="en-US"/>
        </w:rPr>
        <w:t>….to an adjacent belt of sea, described as the territorial sea, and (2) [t]his sovereignty extends to the air</w:t>
      </w:r>
      <w:r w:rsidR="00D14AB1" w:rsidRPr="008D76DC">
        <w:rPr>
          <w:rFonts w:cstheme="minorHAnsi"/>
          <w:sz w:val="24"/>
          <w:szCs w:val="24"/>
          <w:lang w:val="en-US"/>
        </w:rPr>
        <w:t xml:space="preserve"> space over the territorial sea</w:t>
      </w:r>
      <w:r w:rsidRPr="008D76DC">
        <w:rPr>
          <w:rFonts w:cstheme="minorHAnsi"/>
          <w:sz w:val="24"/>
          <w:szCs w:val="24"/>
          <w:lang w:val="en-US"/>
        </w:rPr>
        <w:t>…” Th</w:t>
      </w:r>
      <w:r w:rsidR="00D14AB1" w:rsidRPr="008D76DC">
        <w:rPr>
          <w:rFonts w:cstheme="minorHAnsi"/>
          <w:sz w:val="24"/>
          <w:szCs w:val="24"/>
          <w:lang w:val="en-US"/>
        </w:rPr>
        <w:t>us th</w:t>
      </w:r>
      <w:r w:rsidRPr="008D76DC">
        <w:rPr>
          <w:rFonts w:cstheme="minorHAnsi"/>
          <w:sz w:val="24"/>
          <w:szCs w:val="24"/>
          <w:lang w:val="en-US"/>
        </w:rPr>
        <w:t xml:space="preserve">e territorial waters define the </w:t>
      </w:r>
      <w:r w:rsidR="004B1ABB" w:rsidRPr="008D76DC">
        <w:rPr>
          <w:rFonts w:cstheme="minorHAnsi"/>
          <w:sz w:val="24"/>
          <w:szCs w:val="24"/>
          <w:lang w:val="en-US"/>
        </w:rPr>
        <w:t xml:space="preserve">legal </w:t>
      </w:r>
      <w:r w:rsidRPr="008D76DC">
        <w:rPr>
          <w:rFonts w:cstheme="minorHAnsi"/>
          <w:sz w:val="24"/>
          <w:szCs w:val="24"/>
          <w:lang w:val="en-US"/>
        </w:rPr>
        <w:t>status of airspace.</w:t>
      </w:r>
      <w:r w:rsidRPr="008D76DC">
        <w:rPr>
          <w:sz w:val="24"/>
          <w:szCs w:val="24"/>
          <w:lang w:val="en-US"/>
        </w:rPr>
        <w:t xml:space="preserve"> </w:t>
      </w:r>
    </w:p>
    <w:p w:rsidR="00A35C2B" w:rsidRPr="008D76DC" w:rsidRDefault="00A35C2B" w:rsidP="002F7E29">
      <w:pPr>
        <w:autoSpaceDE w:val="0"/>
        <w:autoSpaceDN w:val="0"/>
        <w:adjustRightInd w:val="0"/>
        <w:spacing w:after="0" w:line="240" w:lineRule="auto"/>
        <w:jc w:val="both"/>
        <w:rPr>
          <w:sz w:val="24"/>
          <w:szCs w:val="24"/>
          <w:lang w:val="en-US"/>
        </w:rPr>
      </w:pPr>
    </w:p>
    <w:p w:rsidR="00A35C2B" w:rsidRPr="008D76DC" w:rsidRDefault="00A35C2B" w:rsidP="002F7E29">
      <w:pPr>
        <w:spacing w:line="240" w:lineRule="auto"/>
        <w:jc w:val="both"/>
        <w:rPr>
          <w:sz w:val="24"/>
          <w:szCs w:val="24"/>
          <w:lang w:val="en-US"/>
        </w:rPr>
      </w:pPr>
      <w:r w:rsidRPr="008D76DC">
        <w:rPr>
          <w:sz w:val="24"/>
          <w:szCs w:val="24"/>
          <w:lang w:val="en-US"/>
        </w:rPr>
        <w:t>After 1974</w:t>
      </w:r>
      <w:r w:rsidR="00E17730" w:rsidRPr="008D76DC">
        <w:rPr>
          <w:sz w:val="24"/>
          <w:szCs w:val="24"/>
          <w:lang w:val="en-US"/>
        </w:rPr>
        <w:t xml:space="preserve">, </w:t>
      </w:r>
      <w:r w:rsidRPr="008D76DC">
        <w:rPr>
          <w:sz w:val="24"/>
          <w:szCs w:val="24"/>
          <w:lang w:val="en-US"/>
        </w:rPr>
        <w:t xml:space="preserve">parallel to </w:t>
      </w:r>
      <w:r w:rsidR="00E17730" w:rsidRPr="008D76DC">
        <w:rPr>
          <w:sz w:val="24"/>
          <w:szCs w:val="24"/>
          <w:lang w:val="en-US"/>
        </w:rPr>
        <w:t xml:space="preserve">the </w:t>
      </w:r>
      <w:r w:rsidRPr="008D76DC">
        <w:rPr>
          <w:sz w:val="24"/>
          <w:szCs w:val="24"/>
          <w:lang w:val="en-US"/>
        </w:rPr>
        <w:t>UN Conference on the L</w:t>
      </w:r>
      <w:r w:rsidR="000C0087" w:rsidRPr="008D76DC">
        <w:rPr>
          <w:sz w:val="24"/>
          <w:szCs w:val="24"/>
          <w:lang w:val="en-US"/>
        </w:rPr>
        <w:t>aw of the Sea</w:t>
      </w:r>
      <w:r w:rsidR="00E17730" w:rsidRPr="008D76DC">
        <w:rPr>
          <w:sz w:val="24"/>
          <w:szCs w:val="24"/>
          <w:lang w:val="en-US"/>
        </w:rPr>
        <w:t>,</w:t>
      </w:r>
      <w:r w:rsidRPr="008D76DC">
        <w:rPr>
          <w:sz w:val="24"/>
          <w:szCs w:val="24"/>
          <w:lang w:val="en-US"/>
        </w:rPr>
        <w:t xml:space="preserve"> Greece announced </w:t>
      </w:r>
      <w:r w:rsidR="00E17730" w:rsidRPr="008D76DC">
        <w:rPr>
          <w:sz w:val="24"/>
          <w:szCs w:val="24"/>
          <w:lang w:val="en-US"/>
        </w:rPr>
        <w:t xml:space="preserve">its </w:t>
      </w:r>
      <w:r w:rsidRPr="008D76DC">
        <w:rPr>
          <w:sz w:val="24"/>
          <w:szCs w:val="24"/>
          <w:lang w:val="en-US"/>
        </w:rPr>
        <w:t xml:space="preserve">intention to extend </w:t>
      </w:r>
      <w:r w:rsidR="00E17730" w:rsidRPr="008D76DC">
        <w:rPr>
          <w:sz w:val="24"/>
          <w:szCs w:val="24"/>
          <w:lang w:val="en-US"/>
        </w:rPr>
        <w:t xml:space="preserve">its </w:t>
      </w:r>
      <w:r w:rsidRPr="008D76DC">
        <w:rPr>
          <w:sz w:val="24"/>
          <w:szCs w:val="24"/>
          <w:lang w:val="en-US"/>
        </w:rPr>
        <w:t xml:space="preserve">territorial sea to 12nm. The right to extend to 12nm was invoked in the shadow of Turkish military operations in Cyprus and a means to defend </w:t>
      </w:r>
      <w:r w:rsidR="00EA534E" w:rsidRPr="008D76DC">
        <w:rPr>
          <w:sz w:val="24"/>
          <w:szCs w:val="24"/>
          <w:lang w:val="en-US"/>
        </w:rPr>
        <w:t xml:space="preserve">Greek </w:t>
      </w:r>
      <w:r w:rsidRPr="008D76DC">
        <w:rPr>
          <w:sz w:val="24"/>
          <w:szCs w:val="24"/>
          <w:lang w:val="en-US"/>
        </w:rPr>
        <w:t>territorial integrity. It was the time when Greece reacted to Turkish claim for continental shelf in the Aegean. Greece followed the Geneva Convention median line and the Turkish claim was perceived by Greece as revisionist policy. Against the policy of extension of Greek territorial sea</w:t>
      </w:r>
      <w:r w:rsidR="00187CDE" w:rsidRPr="008D76DC">
        <w:rPr>
          <w:sz w:val="24"/>
          <w:szCs w:val="24"/>
          <w:lang w:val="en-US"/>
        </w:rPr>
        <w:t>,</w:t>
      </w:r>
      <w:r w:rsidRPr="008D76DC">
        <w:rPr>
          <w:sz w:val="24"/>
          <w:szCs w:val="24"/>
          <w:lang w:val="en-US"/>
        </w:rPr>
        <w:t xml:space="preserve"> Turkey responded with the </w:t>
      </w:r>
      <w:r w:rsidR="00350113" w:rsidRPr="008D76DC">
        <w:rPr>
          <w:sz w:val="24"/>
          <w:szCs w:val="24"/>
          <w:lang w:val="en-US"/>
        </w:rPr>
        <w:t>concept of</w:t>
      </w:r>
      <w:r w:rsidR="00350113" w:rsidRPr="008D76DC">
        <w:rPr>
          <w:i/>
          <w:sz w:val="24"/>
          <w:szCs w:val="24"/>
          <w:lang w:val="en-US"/>
        </w:rPr>
        <w:t xml:space="preserve"> </w:t>
      </w:r>
      <w:r w:rsidRPr="008D76DC">
        <w:rPr>
          <w:i/>
          <w:sz w:val="24"/>
          <w:szCs w:val="24"/>
          <w:lang w:val="en-US"/>
        </w:rPr>
        <w:t>casus belli</w:t>
      </w:r>
      <w:r w:rsidRPr="008D76DC">
        <w:rPr>
          <w:sz w:val="24"/>
          <w:szCs w:val="24"/>
          <w:lang w:val="en-US"/>
        </w:rPr>
        <w:t xml:space="preserve">. That was repeated in 1995 when Greece ratified </w:t>
      </w:r>
      <w:r w:rsidR="00187CDE" w:rsidRPr="008D76DC">
        <w:rPr>
          <w:sz w:val="24"/>
          <w:szCs w:val="24"/>
          <w:lang w:val="en-US"/>
        </w:rPr>
        <w:t xml:space="preserve">the </w:t>
      </w:r>
      <w:r w:rsidRPr="008D76DC">
        <w:rPr>
          <w:sz w:val="24"/>
          <w:szCs w:val="24"/>
          <w:lang w:val="en-US"/>
        </w:rPr>
        <w:t xml:space="preserve">UNCLOS and declared that will extend whenever decides to do so, and never renounced this right. </w:t>
      </w:r>
      <w:r w:rsidRPr="008D76DC">
        <w:rPr>
          <w:i/>
          <w:sz w:val="24"/>
          <w:szCs w:val="24"/>
          <w:lang w:val="en-US"/>
        </w:rPr>
        <w:t>Casus belli</w:t>
      </w:r>
      <w:r w:rsidRPr="008D76DC">
        <w:rPr>
          <w:sz w:val="24"/>
          <w:szCs w:val="24"/>
          <w:lang w:val="en-US"/>
        </w:rPr>
        <w:t xml:space="preserve"> as a </w:t>
      </w:r>
      <w:r w:rsidR="005C7300" w:rsidRPr="008D76DC">
        <w:rPr>
          <w:sz w:val="24"/>
          <w:szCs w:val="24"/>
          <w:lang w:val="en-US"/>
        </w:rPr>
        <w:t xml:space="preserve">mere </w:t>
      </w:r>
      <w:r w:rsidRPr="008D76DC">
        <w:rPr>
          <w:sz w:val="24"/>
          <w:szCs w:val="24"/>
          <w:lang w:val="en-US"/>
        </w:rPr>
        <w:t>threat is con</w:t>
      </w:r>
      <w:r w:rsidR="00DE5111" w:rsidRPr="008D76DC">
        <w:rPr>
          <w:sz w:val="24"/>
          <w:szCs w:val="24"/>
          <w:lang w:val="en-US"/>
        </w:rPr>
        <w:t xml:space="preserve">trary to article 2(4) of the UN </w:t>
      </w:r>
      <w:r w:rsidRPr="008D76DC">
        <w:rPr>
          <w:sz w:val="24"/>
          <w:szCs w:val="24"/>
          <w:lang w:val="en-US"/>
        </w:rPr>
        <w:t>Charter</w:t>
      </w:r>
      <w:r w:rsidR="00DE5111" w:rsidRPr="008D76DC">
        <w:rPr>
          <w:sz w:val="24"/>
          <w:szCs w:val="24"/>
          <w:lang w:val="en-US"/>
        </w:rPr>
        <w:t>,</w:t>
      </w:r>
      <w:r w:rsidRPr="008D76DC">
        <w:rPr>
          <w:sz w:val="24"/>
          <w:szCs w:val="24"/>
          <w:lang w:val="en-US"/>
        </w:rPr>
        <w:t xml:space="preserve"> </w:t>
      </w:r>
      <w:r w:rsidR="005C7300" w:rsidRPr="008D76DC">
        <w:rPr>
          <w:sz w:val="24"/>
          <w:szCs w:val="24"/>
          <w:lang w:val="en-US"/>
        </w:rPr>
        <w:t xml:space="preserve">but </w:t>
      </w:r>
      <w:r w:rsidRPr="008D76DC">
        <w:rPr>
          <w:sz w:val="24"/>
          <w:szCs w:val="24"/>
          <w:lang w:val="en-US"/>
        </w:rPr>
        <w:t xml:space="preserve">it cannot fulfill </w:t>
      </w:r>
      <w:r w:rsidR="00350113" w:rsidRPr="008D76DC">
        <w:rPr>
          <w:sz w:val="24"/>
          <w:szCs w:val="24"/>
          <w:lang w:val="en-US"/>
        </w:rPr>
        <w:t xml:space="preserve">the </w:t>
      </w:r>
      <w:r w:rsidRPr="008D76DC">
        <w:rPr>
          <w:sz w:val="24"/>
          <w:szCs w:val="24"/>
          <w:lang w:val="en-US"/>
        </w:rPr>
        <w:lastRenderedPageBreak/>
        <w:t>requirement</w:t>
      </w:r>
      <w:r w:rsidR="00550B73" w:rsidRPr="008D76DC">
        <w:rPr>
          <w:sz w:val="24"/>
          <w:szCs w:val="24"/>
          <w:lang w:val="en-US"/>
        </w:rPr>
        <w:t>s</w:t>
      </w:r>
      <w:r w:rsidRPr="008D76DC">
        <w:rPr>
          <w:sz w:val="24"/>
          <w:szCs w:val="24"/>
          <w:lang w:val="en-US"/>
        </w:rPr>
        <w:t xml:space="preserve"> for self-defense</w:t>
      </w:r>
      <w:r w:rsidR="005C7300" w:rsidRPr="008D76DC">
        <w:rPr>
          <w:sz w:val="24"/>
          <w:szCs w:val="24"/>
          <w:lang w:val="en-US"/>
        </w:rPr>
        <w:t xml:space="preserve">, though it can justify that the state can take necessary measure in </w:t>
      </w:r>
      <w:r w:rsidR="000C0087" w:rsidRPr="008D76DC">
        <w:rPr>
          <w:sz w:val="24"/>
          <w:szCs w:val="24"/>
          <w:lang w:val="en-US"/>
        </w:rPr>
        <w:t xml:space="preserve">defense </w:t>
      </w:r>
      <w:r w:rsidR="005C7300" w:rsidRPr="008D76DC">
        <w:rPr>
          <w:sz w:val="24"/>
          <w:szCs w:val="24"/>
          <w:lang w:val="en-US"/>
        </w:rPr>
        <w:t>preparation if armed attack occurs</w:t>
      </w:r>
      <w:r w:rsidRPr="008D76DC">
        <w:rPr>
          <w:sz w:val="24"/>
          <w:szCs w:val="24"/>
          <w:lang w:val="en-US"/>
        </w:rPr>
        <w:t xml:space="preserve">. </w:t>
      </w:r>
      <w:r w:rsidR="00892040"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If Greece extended territorial waters to 12 nm</w:t>
      </w:r>
      <w:r w:rsidR="000C0087" w:rsidRPr="008D76DC">
        <w:rPr>
          <w:sz w:val="24"/>
          <w:szCs w:val="24"/>
          <w:lang w:val="en-US"/>
        </w:rPr>
        <w:t>,</w:t>
      </w:r>
      <w:r w:rsidRPr="008D76DC">
        <w:rPr>
          <w:sz w:val="24"/>
          <w:szCs w:val="24"/>
          <w:lang w:val="en-US"/>
        </w:rPr>
        <w:t xml:space="preserve"> the percentage of </w:t>
      </w:r>
      <w:r w:rsidR="000C0087" w:rsidRPr="008D76DC">
        <w:rPr>
          <w:sz w:val="24"/>
          <w:szCs w:val="24"/>
          <w:lang w:val="en-US"/>
        </w:rPr>
        <w:t xml:space="preserve">Greek </w:t>
      </w:r>
      <w:r w:rsidRPr="008D76DC">
        <w:rPr>
          <w:sz w:val="24"/>
          <w:szCs w:val="24"/>
          <w:lang w:val="en-US"/>
        </w:rPr>
        <w:t xml:space="preserve">sovereignty </w:t>
      </w:r>
      <w:r w:rsidR="000C0087" w:rsidRPr="008D76DC">
        <w:rPr>
          <w:sz w:val="24"/>
          <w:szCs w:val="24"/>
          <w:lang w:val="en-US"/>
        </w:rPr>
        <w:t xml:space="preserve">in the Aegean Sea </w:t>
      </w:r>
      <w:r w:rsidRPr="008D76DC">
        <w:rPr>
          <w:sz w:val="24"/>
          <w:szCs w:val="24"/>
          <w:lang w:val="en-US"/>
        </w:rPr>
        <w:t>would increase from 44,4% (in 6nm) to 71,7% (in 12nm), while Turk</w:t>
      </w:r>
      <w:r w:rsidR="000C0087" w:rsidRPr="008D76DC">
        <w:rPr>
          <w:sz w:val="24"/>
          <w:szCs w:val="24"/>
          <w:lang w:val="en-US"/>
        </w:rPr>
        <w:t xml:space="preserve">ish sovereignty would increase </w:t>
      </w:r>
      <w:r w:rsidRPr="008D76DC">
        <w:rPr>
          <w:sz w:val="24"/>
          <w:szCs w:val="24"/>
          <w:lang w:val="en-US"/>
        </w:rPr>
        <w:t xml:space="preserve">from 7,4% (6nm) to 8,6% (12nm). The high seas areas would accordingly be reduced from 48.3% (6nm) to 19,7% (12nm). The remaining high seas </w:t>
      </w:r>
      <w:r w:rsidR="00BA1F88" w:rsidRPr="008D76DC">
        <w:rPr>
          <w:sz w:val="24"/>
          <w:szCs w:val="24"/>
          <w:lang w:val="en-US"/>
        </w:rPr>
        <w:t>are</w:t>
      </w:r>
      <w:r w:rsidRPr="008D76DC">
        <w:rPr>
          <w:sz w:val="24"/>
          <w:szCs w:val="24"/>
          <w:lang w:val="en-US"/>
        </w:rPr>
        <w:t xml:space="preserve"> the crucial point either for high seas freedoms or delimitation of continental shelf. </w:t>
      </w:r>
      <w:r w:rsidR="00152677" w:rsidRPr="008D76DC">
        <w:rPr>
          <w:sz w:val="24"/>
          <w:szCs w:val="24"/>
          <w:lang w:val="en-US"/>
        </w:rPr>
        <w:t xml:space="preserve">In particular, the high seas floor beyond the territorial sea is continental shelf to be apportioned between the two coastal states. </w:t>
      </w:r>
    </w:p>
    <w:p w:rsidR="00A35C2B" w:rsidRPr="008D76DC" w:rsidRDefault="00A35C2B" w:rsidP="002F7E29">
      <w:pPr>
        <w:spacing w:line="240" w:lineRule="auto"/>
        <w:jc w:val="both"/>
        <w:rPr>
          <w:sz w:val="24"/>
          <w:szCs w:val="24"/>
          <w:lang w:val="en-US"/>
        </w:rPr>
      </w:pPr>
      <w:r w:rsidRPr="008D76DC">
        <w:rPr>
          <w:sz w:val="24"/>
          <w:szCs w:val="24"/>
          <w:lang w:val="en-US"/>
        </w:rPr>
        <w:t>During the Greek-Turkish exploratory talks from 2002 onwards</w:t>
      </w:r>
      <w:r w:rsidR="00E17730" w:rsidRPr="008D76DC">
        <w:rPr>
          <w:sz w:val="24"/>
          <w:szCs w:val="24"/>
          <w:lang w:val="en-US"/>
        </w:rPr>
        <w:t>,</w:t>
      </w:r>
      <w:r w:rsidRPr="008D76DC">
        <w:rPr>
          <w:sz w:val="24"/>
          <w:szCs w:val="24"/>
          <w:lang w:val="en-US"/>
        </w:rPr>
        <w:t xml:space="preserve"> in the </w:t>
      </w:r>
      <w:r w:rsidR="00E17730" w:rsidRPr="008D76DC">
        <w:rPr>
          <w:sz w:val="24"/>
          <w:szCs w:val="24"/>
          <w:lang w:val="en-US"/>
        </w:rPr>
        <w:t>spirit of promoting mutual</w:t>
      </w:r>
      <w:r w:rsidRPr="008D76DC">
        <w:rPr>
          <w:sz w:val="24"/>
          <w:szCs w:val="24"/>
          <w:lang w:val="en-US"/>
        </w:rPr>
        <w:t xml:space="preserve"> understanding</w:t>
      </w:r>
      <w:r w:rsidR="00E17730" w:rsidRPr="008D76DC">
        <w:rPr>
          <w:sz w:val="24"/>
          <w:szCs w:val="24"/>
          <w:lang w:val="en-US"/>
        </w:rPr>
        <w:t>,</w:t>
      </w:r>
      <w:r w:rsidRPr="008D76DC">
        <w:rPr>
          <w:sz w:val="24"/>
          <w:szCs w:val="24"/>
          <w:lang w:val="en-US"/>
        </w:rPr>
        <w:t xml:space="preserve"> the issue of extending territorial sea</w:t>
      </w:r>
      <w:r w:rsidR="008F18E1" w:rsidRPr="008D76DC">
        <w:rPr>
          <w:sz w:val="24"/>
          <w:szCs w:val="24"/>
          <w:lang w:val="en-US"/>
        </w:rPr>
        <w:t xml:space="preserve"> was discussed</w:t>
      </w:r>
      <w:r w:rsidRPr="008D76DC">
        <w:rPr>
          <w:sz w:val="24"/>
          <w:szCs w:val="24"/>
          <w:lang w:val="en-US"/>
        </w:rPr>
        <w:t xml:space="preserve">, before entering the process of negotiations concerning continental shelf delimitation, but the extension would remain in the sovereign domain of each country. </w:t>
      </w:r>
      <w:r w:rsidR="00CB4465" w:rsidRPr="008D76DC">
        <w:rPr>
          <w:sz w:val="24"/>
          <w:szCs w:val="24"/>
          <w:lang w:val="en-US"/>
        </w:rPr>
        <w:t>It</w:t>
      </w:r>
      <w:r w:rsidRPr="008D76DC">
        <w:rPr>
          <w:sz w:val="24"/>
          <w:szCs w:val="24"/>
          <w:lang w:val="en-US"/>
        </w:rPr>
        <w:t xml:space="preserve"> was clear enough to both states that extension </w:t>
      </w:r>
      <w:r w:rsidR="00CB4465" w:rsidRPr="008D76DC">
        <w:rPr>
          <w:sz w:val="24"/>
          <w:szCs w:val="24"/>
          <w:lang w:val="en-US"/>
        </w:rPr>
        <w:t>cannot be effected by agreement</w:t>
      </w:r>
      <w:r w:rsidR="00621744" w:rsidRPr="008D76DC">
        <w:rPr>
          <w:sz w:val="24"/>
          <w:szCs w:val="24"/>
          <w:lang w:val="en-US"/>
        </w:rPr>
        <w:t>.</w:t>
      </w:r>
      <w:r w:rsidRPr="008D76DC">
        <w:rPr>
          <w:sz w:val="24"/>
          <w:szCs w:val="24"/>
          <w:lang w:val="en-US"/>
        </w:rPr>
        <w:t xml:space="preserve"> </w:t>
      </w:r>
      <w:r w:rsidR="00621744" w:rsidRPr="008D76DC">
        <w:rPr>
          <w:sz w:val="24"/>
          <w:szCs w:val="24"/>
          <w:lang w:val="en-US"/>
        </w:rPr>
        <w:t>B</w:t>
      </w:r>
      <w:r w:rsidRPr="008D76DC">
        <w:rPr>
          <w:sz w:val="24"/>
          <w:szCs w:val="24"/>
          <w:lang w:val="en-US"/>
        </w:rPr>
        <w:t>esides, it is not unusual to bring to the knowledge of neighboring coastal states the enactment of maritime zones.</w:t>
      </w:r>
      <w:r w:rsidRPr="008D76DC">
        <w:rPr>
          <w:sz w:val="24"/>
          <w:szCs w:val="24"/>
          <w:vertAlign w:val="superscript"/>
          <w:lang w:val="en-US"/>
        </w:rPr>
        <w:footnoteReference w:id="43"/>
      </w:r>
      <w:r w:rsidRPr="008D76DC">
        <w:rPr>
          <w:sz w:val="24"/>
          <w:szCs w:val="24"/>
          <w:lang w:val="en-US"/>
        </w:rPr>
        <w:t xml:space="preserve"> During the rounds of exploratory talks Greece was intending to proceed with partial extension of territorial waters in the Aegean with drawing corridors in some areas of high seas in order to facilitate free navigation through international routes. There was also concern for areas of high seas for the delimitation of continental shelf. </w:t>
      </w:r>
      <w:r w:rsidR="009566B2">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 </w:t>
      </w:r>
    </w:p>
    <w:p w:rsidR="00A35C2B" w:rsidRPr="008D76DC" w:rsidRDefault="00A35C2B" w:rsidP="002F7E29">
      <w:pPr>
        <w:spacing w:line="240" w:lineRule="auto"/>
        <w:jc w:val="both"/>
        <w:rPr>
          <w:i/>
          <w:sz w:val="24"/>
          <w:szCs w:val="24"/>
          <w:lang w:val="en-US"/>
        </w:rPr>
      </w:pPr>
      <w:r w:rsidRPr="008D76DC">
        <w:rPr>
          <w:i/>
          <w:sz w:val="24"/>
          <w:szCs w:val="24"/>
          <w:lang w:val="en-US"/>
        </w:rPr>
        <w:t>Obligation of continental shelf/EEZ delimitation</w:t>
      </w:r>
    </w:p>
    <w:p w:rsidR="00A35C2B" w:rsidRPr="008D76DC" w:rsidRDefault="00A35C2B" w:rsidP="002F7E29">
      <w:pPr>
        <w:spacing w:line="240" w:lineRule="auto"/>
        <w:jc w:val="both"/>
        <w:rPr>
          <w:sz w:val="24"/>
          <w:szCs w:val="24"/>
          <w:lang w:val="en-US"/>
        </w:rPr>
      </w:pPr>
      <w:r w:rsidRPr="008D76DC">
        <w:rPr>
          <w:sz w:val="24"/>
          <w:szCs w:val="24"/>
          <w:lang w:val="en-US"/>
        </w:rPr>
        <w:t xml:space="preserve">The exclusive sovereign rights of continental shelf of every coastal state are </w:t>
      </w:r>
      <w:r w:rsidRPr="008D76DC">
        <w:rPr>
          <w:i/>
          <w:sz w:val="24"/>
          <w:szCs w:val="24"/>
          <w:lang w:val="en-US"/>
        </w:rPr>
        <w:t xml:space="preserve">ipso facto </w:t>
      </w:r>
      <w:r w:rsidRPr="008D76DC">
        <w:rPr>
          <w:sz w:val="24"/>
          <w:szCs w:val="24"/>
          <w:lang w:val="en-US"/>
        </w:rPr>
        <w:t>and</w:t>
      </w:r>
      <w:r w:rsidRPr="008D76DC">
        <w:rPr>
          <w:i/>
          <w:sz w:val="24"/>
          <w:szCs w:val="24"/>
          <w:lang w:val="en-US"/>
        </w:rPr>
        <w:t xml:space="preserve"> ab initio</w:t>
      </w:r>
      <w:r w:rsidRPr="008D76DC">
        <w:rPr>
          <w:sz w:val="24"/>
          <w:szCs w:val="24"/>
          <w:lang w:val="en-US"/>
        </w:rPr>
        <w:t xml:space="preserve">. In geographical circumstances where the projections of the coasts of the opposite </w:t>
      </w:r>
      <w:r w:rsidR="00E17730" w:rsidRPr="008D76DC">
        <w:rPr>
          <w:sz w:val="24"/>
          <w:szCs w:val="24"/>
          <w:lang w:val="en-US"/>
        </w:rPr>
        <w:t xml:space="preserve">or adjacent </w:t>
      </w:r>
      <w:r w:rsidRPr="008D76DC">
        <w:rPr>
          <w:sz w:val="24"/>
          <w:szCs w:val="24"/>
          <w:lang w:val="en-US"/>
        </w:rPr>
        <w:t>states create overlapping claims, in order to exercise these rights, delimitation is effected by agreement or recourse to judicial settlement</w:t>
      </w:r>
      <w:r w:rsidR="00996A29" w:rsidRPr="008D76DC">
        <w:rPr>
          <w:sz w:val="24"/>
          <w:szCs w:val="24"/>
          <w:lang w:val="en-US"/>
        </w:rPr>
        <w:t>:</w:t>
      </w:r>
      <w:r w:rsidRPr="008D76DC">
        <w:rPr>
          <w:sz w:val="24"/>
          <w:szCs w:val="24"/>
          <w:lang w:val="en-US"/>
        </w:rPr>
        <w:t xml:space="preserve"> “[</w:t>
      </w:r>
      <w:r w:rsidR="00996A29" w:rsidRPr="008D76DC">
        <w:rPr>
          <w:sz w:val="24"/>
          <w:szCs w:val="24"/>
          <w:lang w:val="en-US"/>
        </w:rPr>
        <w:t>.</w:t>
      </w:r>
      <w:r w:rsidRPr="008D76DC">
        <w:rPr>
          <w:sz w:val="24"/>
          <w:szCs w:val="24"/>
          <w:lang w:val="en-US"/>
        </w:rPr>
        <w:t>..] in case of overlap</w:t>
      </w:r>
      <w:r w:rsidR="002F1D05" w:rsidRPr="008D76DC">
        <w:rPr>
          <w:sz w:val="24"/>
          <w:szCs w:val="24"/>
          <w:lang w:val="en-US"/>
        </w:rPr>
        <w:t>,</w:t>
      </w:r>
      <w:r w:rsidRPr="008D76DC">
        <w:rPr>
          <w:sz w:val="24"/>
          <w:szCs w:val="24"/>
          <w:lang w:val="en-US"/>
        </w:rPr>
        <w:t xml:space="preserve"> both states concerned have an entitlement to the relevant shelf on the basis of their relevant coast. Only [an agreement</w:t>
      </w:r>
      <w:r w:rsidR="00614BBA" w:rsidRPr="008D76DC">
        <w:rPr>
          <w:sz w:val="24"/>
          <w:szCs w:val="24"/>
          <w:lang w:val="en-US"/>
        </w:rPr>
        <w:t xml:space="preserve"> or</w:t>
      </w:r>
      <w:r w:rsidRPr="008D76DC">
        <w:rPr>
          <w:sz w:val="24"/>
          <w:szCs w:val="24"/>
          <w:lang w:val="en-US"/>
        </w:rPr>
        <w:t xml:space="preserve">] </w:t>
      </w:r>
      <w:r w:rsidR="00614BBA" w:rsidRPr="008D76DC">
        <w:rPr>
          <w:sz w:val="24"/>
          <w:szCs w:val="24"/>
          <w:lang w:val="en-US"/>
        </w:rPr>
        <w:t xml:space="preserve">a decision </w:t>
      </w:r>
      <w:r w:rsidRPr="008D76DC">
        <w:rPr>
          <w:sz w:val="24"/>
          <w:szCs w:val="24"/>
          <w:lang w:val="en-US"/>
        </w:rPr>
        <w:t xml:space="preserve">on delimitation establishes which part of the continental shelf under dispute appertains to which of the claiming states. This means that the relevant [agreement or decision] gives one entitlement priority over the other. Such [an agreement or] </w:t>
      </w:r>
      <w:r w:rsidR="00B92C13" w:rsidRPr="008D76DC">
        <w:rPr>
          <w:sz w:val="24"/>
          <w:szCs w:val="24"/>
          <w:lang w:val="en-US"/>
        </w:rPr>
        <w:t xml:space="preserve">a </w:t>
      </w:r>
      <w:r w:rsidRPr="008D76DC">
        <w:rPr>
          <w:sz w:val="24"/>
          <w:szCs w:val="24"/>
          <w:lang w:val="en-US"/>
        </w:rPr>
        <w:t>decision accordingly has a constitutive nature and cannot be qualified as merely declaratory”.</w:t>
      </w:r>
      <w:r w:rsidRPr="008D76DC">
        <w:rPr>
          <w:sz w:val="24"/>
          <w:szCs w:val="24"/>
          <w:vertAlign w:val="superscript"/>
          <w:lang w:val="en-US"/>
        </w:rPr>
        <w:footnoteReference w:id="44"/>
      </w:r>
      <w:r w:rsidRPr="008D76DC">
        <w:rPr>
          <w:sz w:val="24"/>
          <w:szCs w:val="24"/>
          <w:lang w:val="en-US"/>
        </w:rPr>
        <w:t xml:space="preserve">  </w:t>
      </w:r>
      <w:r w:rsidR="00614BBA" w:rsidRPr="008D76DC">
        <w:rPr>
          <w:sz w:val="24"/>
          <w:szCs w:val="24"/>
          <w:lang w:val="en-US"/>
        </w:rPr>
        <w:t xml:space="preserve"> </w:t>
      </w:r>
      <w:r w:rsidR="00B92C13"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According to article 83(1) of </w:t>
      </w:r>
      <w:r w:rsidR="002F1D05" w:rsidRPr="008D76DC">
        <w:rPr>
          <w:sz w:val="24"/>
          <w:szCs w:val="24"/>
          <w:lang w:val="en-US"/>
        </w:rPr>
        <w:t xml:space="preserve">the </w:t>
      </w:r>
      <w:r w:rsidRPr="008D76DC">
        <w:rPr>
          <w:sz w:val="24"/>
          <w:szCs w:val="24"/>
          <w:lang w:val="en-US"/>
        </w:rPr>
        <w:t>UNCLOS</w:t>
      </w:r>
      <w:r w:rsidR="00CB4465" w:rsidRPr="008D76DC">
        <w:rPr>
          <w:sz w:val="24"/>
          <w:szCs w:val="24"/>
          <w:lang w:val="en-US"/>
        </w:rPr>
        <w:t>,</w:t>
      </w:r>
      <w:r w:rsidRPr="008D76DC">
        <w:rPr>
          <w:sz w:val="24"/>
          <w:szCs w:val="24"/>
          <w:lang w:val="en-US"/>
        </w:rPr>
        <w:t xml:space="preserve"> delimitation of the continental shelf between states with opposite or adjacent </w:t>
      </w:r>
      <w:r w:rsidR="009C7A7E" w:rsidRPr="008D76DC">
        <w:rPr>
          <w:sz w:val="24"/>
          <w:szCs w:val="24"/>
          <w:lang w:val="en-US"/>
        </w:rPr>
        <w:t>coasts</w:t>
      </w:r>
      <w:r w:rsidRPr="008D76DC">
        <w:rPr>
          <w:sz w:val="24"/>
          <w:szCs w:val="24"/>
          <w:lang w:val="en-US"/>
        </w:rPr>
        <w:t xml:space="preserve"> shall be effected by agreement on the basis of international law, as referred to in article 38 of the Statute of the I</w:t>
      </w:r>
      <w:r w:rsidR="00CB4465" w:rsidRPr="008D76DC">
        <w:rPr>
          <w:sz w:val="24"/>
          <w:szCs w:val="24"/>
          <w:lang w:val="en-US"/>
        </w:rPr>
        <w:t>CJ</w:t>
      </w:r>
      <w:r w:rsidRPr="008D76DC">
        <w:rPr>
          <w:sz w:val="24"/>
          <w:szCs w:val="24"/>
          <w:lang w:val="en-US"/>
        </w:rPr>
        <w:t>, in order to achieve an equitable solution. According to 83(2)</w:t>
      </w:r>
      <w:r w:rsidR="00CB4465" w:rsidRPr="008D76DC">
        <w:rPr>
          <w:sz w:val="24"/>
          <w:szCs w:val="24"/>
          <w:lang w:val="en-US"/>
        </w:rPr>
        <w:t>,</w:t>
      </w:r>
      <w:r w:rsidRPr="008D76DC">
        <w:rPr>
          <w:sz w:val="24"/>
          <w:szCs w:val="24"/>
          <w:lang w:val="en-US"/>
        </w:rPr>
        <w:t xml:space="preserve"> if no agreement can be reached within a reasonable period of time, the states shall resort to the procedures provided for in Part XV, which is the judicial means of settlement. And according to article 83(3), pending agreement </w:t>
      </w:r>
      <w:r w:rsidR="002F1D05" w:rsidRPr="008D76DC">
        <w:rPr>
          <w:sz w:val="24"/>
          <w:szCs w:val="24"/>
          <w:lang w:val="en-US"/>
        </w:rPr>
        <w:t>“…</w:t>
      </w:r>
      <w:r w:rsidRPr="008D76DC">
        <w:rPr>
          <w:sz w:val="24"/>
          <w:szCs w:val="24"/>
          <w:lang w:val="en-US"/>
        </w:rPr>
        <w:t>the states</w:t>
      </w:r>
      <w:r w:rsidR="002F1D05" w:rsidRPr="008D76DC">
        <w:rPr>
          <w:sz w:val="24"/>
          <w:szCs w:val="24"/>
          <w:lang w:val="en-US"/>
        </w:rPr>
        <w:t>…</w:t>
      </w:r>
      <w:r w:rsidRPr="008D76DC">
        <w:rPr>
          <w:sz w:val="24"/>
          <w:szCs w:val="24"/>
          <w:lang w:val="en-US"/>
        </w:rPr>
        <w:t xml:space="preserve">shall make every effort to enter into </w:t>
      </w:r>
      <w:r w:rsidRPr="008D76DC">
        <w:rPr>
          <w:sz w:val="24"/>
          <w:szCs w:val="24"/>
          <w:lang w:val="en-US"/>
        </w:rPr>
        <w:lastRenderedPageBreak/>
        <w:t>provisional arrangements of practical nature and, during this transitional period, not to jeopardize or hamper the reaching of the final agreement</w:t>
      </w:r>
      <w:r w:rsidR="002F1D05" w:rsidRPr="008D76DC">
        <w:rPr>
          <w:sz w:val="24"/>
          <w:szCs w:val="24"/>
          <w:lang w:val="en-US"/>
        </w:rPr>
        <w:t>”</w:t>
      </w:r>
      <w:r w:rsidRPr="008D76DC">
        <w:rPr>
          <w:sz w:val="24"/>
          <w:szCs w:val="24"/>
          <w:lang w:val="en-US"/>
        </w:rPr>
        <w:t>.</w:t>
      </w:r>
      <w:r w:rsidRPr="008D76DC">
        <w:rPr>
          <w:sz w:val="24"/>
          <w:szCs w:val="24"/>
          <w:vertAlign w:val="superscript"/>
          <w:lang w:val="en-US"/>
        </w:rPr>
        <w:footnoteReference w:id="45"/>
      </w:r>
    </w:p>
    <w:p w:rsidR="00A35C2B" w:rsidRPr="008D76DC" w:rsidRDefault="00A35C2B" w:rsidP="002F7E29">
      <w:pPr>
        <w:spacing w:line="240" w:lineRule="auto"/>
        <w:jc w:val="both"/>
        <w:rPr>
          <w:sz w:val="24"/>
          <w:szCs w:val="24"/>
          <w:lang w:val="en-US"/>
        </w:rPr>
      </w:pPr>
      <w:r w:rsidRPr="008D76DC">
        <w:rPr>
          <w:sz w:val="24"/>
          <w:szCs w:val="24"/>
          <w:lang w:val="en-US"/>
        </w:rPr>
        <w:t xml:space="preserve">Accordingly, activities undertaken unilaterally in disputed areas constitute a violation of the obligation to negotiate in good faith pursuant to article 83(1) of </w:t>
      </w:r>
      <w:r w:rsidR="00CA1E6E" w:rsidRPr="008D76DC">
        <w:rPr>
          <w:sz w:val="24"/>
          <w:szCs w:val="24"/>
          <w:lang w:val="en-US"/>
        </w:rPr>
        <w:t xml:space="preserve">the </w:t>
      </w:r>
      <w:r w:rsidRPr="008D76DC">
        <w:rPr>
          <w:sz w:val="24"/>
          <w:szCs w:val="24"/>
          <w:lang w:val="en-US"/>
        </w:rPr>
        <w:t xml:space="preserve">UNCLOS and customary international law. Delimitation is determined by agreement and not by way of a </w:t>
      </w:r>
      <w:r w:rsidRPr="008D76DC">
        <w:rPr>
          <w:i/>
          <w:sz w:val="24"/>
          <w:szCs w:val="24"/>
          <w:lang w:val="en-US"/>
        </w:rPr>
        <w:t>fait accompli</w:t>
      </w:r>
      <w:r w:rsidRPr="008D76DC">
        <w:rPr>
          <w:sz w:val="24"/>
          <w:szCs w:val="24"/>
          <w:lang w:val="en-US"/>
        </w:rPr>
        <w:t>.</w:t>
      </w:r>
      <w:r w:rsidRPr="008D76DC">
        <w:rPr>
          <w:sz w:val="24"/>
          <w:szCs w:val="24"/>
          <w:vertAlign w:val="superscript"/>
          <w:lang w:val="en-US"/>
        </w:rPr>
        <w:footnoteReference w:id="46"/>
      </w:r>
      <w:r w:rsidRPr="008D76DC">
        <w:rPr>
          <w:sz w:val="24"/>
          <w:szCs w:val="24"/>
          <w:lang w:val="en-US"/>
        </w:rPr>
        <w:t xml:space="preserve"> “The obligation under article 83(1) of UNCLOS to reach agreement on delimitation necessarily entails negotiations to this effect. The obligation to negotiate in good faith occupies a prominent place in UNCLOS, as well as i</w:t>
      </w:r>
      <w:r w:rsidR="00440151" w:rsidRPr="008D76DC">
        <w:rPr>
          <w:sz w:val="24"/>
          <w:szCs w:val="24"/>
          <w:lang w:val="en-US"/>
        </w:rPr>
        <w:t>n general international law, …</w:t>
      </w:r>
      <w:r w:rsidRPr="008D76DC">
        <w:rPr>
          <w:sz w:val="24"/>
          <w:szCs w:val="24"/>
          <w:lang w:val="en-US"/>
        </w:rPr>
        <w:t>[and] that this obligation to negotiate in good faith is an obligation of conduct and not one of result. [A] violation of this obligation cannot be based only upon the result expected by one side not being achieved</w:t>
      </w:r>
      <w:r w:rsidR="00440151" w:rsidRPr="008D76DC">
        <w:rPr>
          <w:sz w:val="24"/>
          <w:szCs w:val="24"/>
          <w:lang w:val="en-US"/>
        </w:rPr>
        <w:t>”</w:t>
      </w:r>
      <w:r w:rsidRPr="008D76DC">
        <w:rPr>
          <w:sz w:val="24"/>
          <w:szCs w:val="24"/>
          <w:lang w:val="en-US"/>
        </w:rPr>
        <w:t>.</w:t>
      </w:r>
      <w:r w:rsidRPr="008D76DC">
        <w:rPr>
          <w:sz w:val="24"/>
          <w:szCs w:val="24"/>
          <w:vertAlign w:val="superscript"/>
          <w:lang w:val="en-US"/>
        </w:rPr>
        <w:footnoteReference w:id="47"/>
      </w:r>
      <w:r w:rsidRPr="008D76DC">
        <w:rPr>
          <w:sz w:val="24"/>
          <w:szCs w:val="24"/>
          <w:lang w:val="en-US"/>
        </w:rPr>
        <w:t xml:space="preserve"> In “</w:t>
      </w:r>
      <w:proofErr w:type="spellStart"/>
      <w:r w:rsidRPr="008D76DC">
        <w:rPr>
          <w:sz w:val="24"/>
          <w:szCs w:val="24"/>
          <w:lang w:val="en-US"/>
        </w:rPr>
        <w:t>undelimited</w:t>
      </w:r>
      <w:proofErr w:type="spellEnd"/>
      <w:r w:rsidRPr="008D76DC">
        <w:rPr>
          <w:sz w:val="24"/>
          <w:szCs w:val="24"/>
          <w:lang w:val="en-US"/>
        </w:rPr>
        <w:t xml:space="preserve">/disputed maritime areas states generally refrain from undertaking exploration or exploitation </w:t>
      </w:r>
      <w:r w:rsidR="007B325F" w:rsidRPr="008D76DC">
        <w:rPr>
          <w:sz w:val="24"/>
          <w:szCs w:val="24"/>
          <w:lang w:val="en-US"/>
        </w:rPr>
        <w:t>activities</w:t>
      </w:r>
      <w:r w:rsidRPr="008D76DC">
        <w:rPr>
          <w:sz w:val="24"/>
          <w:szCs w:val="24"/>
          <w:lang w:val="en-US"/>
        </w:rPr>
        <w:t xml:space="preserve"> there without the consent of the other state concerned”.</w:t>
      </w:r>
      <w:r w:rsidRPr="008D76DC">
        <w:rPr>
          <w:sz w:val="24"/>
          <w:szCs w:val="24"/>
          <w:vertAlign w:val="superscript"/>
          <w:lang w:val="en-US"/>
        </w:rPr>
        <w:footnoteReference w:id="48"/>
      </w:r>
      <w:r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In addition, research activities on</w:t>
      </w:r>
      <w:r w:rsidR="007B325F" w:rsidRPr="008D76DC">
        <w:rPr>
          <w:sz w:val="24"/>
          <w:szCs w:val="24"/>
          <w:lang w:val="en-US"/>
        </w:rPr>
        <w:t xml:space="preserve"> the</w:t>
      </w:r>
      <w:r w:rsidRPr="008D76DC">
        <w:rPr>
          <w:sz w:val="24"/>
          <w:szCs w:val="24"/>
          <w:lang w:val="en-US"/>
        </w:rPr>
        <w:t xml:space="preserve"> continental shelf may be conducted by a state if the area has been delimited by </w:t>
      </w:r>
      <w:r w:rsidR="00CA1E6E" w:rsidRPr="008D76DC">
        <w:rPr>
          <w:sz w:val="24"/>
          <w:szCs w:val="24"/>
          <w:lang w:val="en-US"/>
        </w:rPr>
        <w:t xml:space="preserve">an </w:t>
      </w:r>
      <w:r w:rsidRPr="008D76DC">
        <w:rPr>
          <w:sz w:val="24"/>
          <w:szCs w:val="24"/>
          <w:lang w:val="en-US"/>
        </w:rPr>
        <w:t xml:space="preserve">agreement or by </w:t>
      </w:r>
      <w:r w:rsidR="00CA1E6E" w:rsidRPr="008D76DC">
        <w:rPr>
          <w:sz w:val="24"/>
          <w:szCs w:val="24"/>
          <w:lang w:val="en-US"/>
        </w:rPr>
        <w:t xml:space="preserve">a </w:t>
      </w:r>
      <w:r w:rsidRPr="008D76DC">
        <w:rPr>
          <w:sz w:val="24"/>
          <w:szCs w:val="24"/>
          <w:lang w:val="en-US"/>
        </w:rPr>
        <w:t xml:space="preserve">judicial decision and has been appertained to it. </w:t>
      </w:r>
    </w:p>
    <w:p w:rsidR="00A35C2B" w:rsidRPr="008D76DC" w:rsidRDefault="00A35C2B" w:rsidP="002F7E29">
      <w:pPr>
        <w:spacing w:line="240" w:lineRule="auto"/>
        <w:jc w:val="both"/>
        <w:rPr>
          <w:sz w:val="24"/>
          <w:szCs w:val="24"/>
          <w:lang w:val="en-US"/>
        </w:rPr>
      </w:pPr>
      <w:r w:rsidRPr="008D76DC">
        <w:rPr>
          <w:sz w:val="24"/>
          <w:szCs w:val="24"/>
          <w:lang w:val="en-US"/>
        </w:rPr>
        <w:t>Pending agreement</w:t>
      </w:r>
      <w:r w:rsidR="001B7A55" w:rsidRPr="008D76DC">
        <w:rPr>
          <w:sz w:val="24"/>
          <w:szCs w:val="24"/>
          <w:lang w:val="en-US"/>
        </w:rPr>
        <w:t>,</w:t>
      </w:r>
      <w:r w:rsidRPr="008D76DC">
        <w:rPr>
          <w:sz w:val="24"/>
          <w:szCs w:val="24"/>
          <w:lang w:val="en-US"/>
        </w:rPr>
        <w:t xml:space="preserve"> according to article 83(3) states concerned shall make every effort to enter into </w:t>
      </w:r>
      <w:r w:rsidR="001B7A55" w:rsidRPr="008D76DC">
        <w:rPr>
          <w:sz w:val="24"/>
          <w:szCs w:val="24"/>
          <w:lang w:val="en-US"/>
        </w:rPr>
        <w:t xml:space="preserve">a </w:t>
      </w:r>
      <w:r w:rsidRPr="008D76DC">
        <w:rPr>
          <w:sz w:val="24"/>
          <w:szCs w:val="24"/>
          <w:lang w:val="en-US"/>
        </w:rPr>
        <w:t xml:space="preserve">provisional arrangement of a practical nature and, during this transitional period, not to jeopardize or hamper the reaching of a final agreement. This phase covers from the time negotiations </w:t>
      </w:r>
      <w:r w:rsidR="00BA3CC5" w:rsidRPr="008D76DC">
        <w:rPr>
          <w:sz w:val="24"/>
          <w:szCs w:val="24"/>
          <w:lang w:val="en-US"/>
        </w:rPr>
        <w:t>have</w:t>
      </w:r>
      <w:r w:rsidRPr="008D76DC">
        <w:rPr>
          <w:sz w:val="24"/>
          <w:szCs w:val="24"/>
          <w:lang w:val="en-US"/>
        </w:rPr>
        <w:t xml:space="preserve"> started until the final agreement. </w:t>
      </w:r>
    </w:p>
    <w:p w:rsidR="00A35C2B" w:rsidRPr="008D76DC" w:rsidRDefault="00A35C2B" w:rsidP="002F7E29">
      <w:pPr>
        <w:spacing w:line="240" w:lineRule="auto"/>
        <w:jc w:val="both"/>
        <w:rPr>
          <w:sz w:val="24"/>
          <w:szCs w:val="24"/>
          <w:lang w:val="en-US"/>
        </w:rPr>
      </w:pPr>
      <w:r w:rsidRPr="008D76DC">
        <w:rPr>
          <w:sz w:val="24"/>
          <w:szCs w:val="24"/>
          <w:lang w:val="en-US"/>
        </w:rPr>
        <w:t xml:space="preserve">This provision applies also in cases </w:t>
      </w:r>
      <w:r w:rsidR="00F114A0" w:rsidRPr="008D76DC">
        <w:rPr>
          <w:sz w:val="24"/>
          <w:szCs w:val="24"/>
          <w:lang w:val="en-US"/>
        </w:rPr>
        <w:t xml:space="preserve">where </w:t>
      </w:r>
      <w:r w:rsidRPr="008D76DC">
        <w:rPr>
          <w:sz w:val="24"/>
          <w:szCs w:val="24"/>
          <w:lang w:val="en-US"/>
        </w:rPr>
        <w:t xml:space="preserve">a state conducts research activities in </w:t>
      </w:r>
      <w:proofErr w:type="spellStart"/>
      <w:r w:rsidRPr="008D76DC">
        <w:rPr>
          <w:sz w:val="24"/>
          <w:szCs w:val="24"/>
          <w:lang w:val="en-US"/>
        </w:rPr>
        <w:t>undelimited</w:t>
      </w:r>
      <w:proofErr w:type="spellEnd"/>
      <w:r w:rsidRPr="008D76DC">
        <w:rPr>
          <w:sz w:val="24"/>
          <w:szCs w:val="24"/>
          <w:lang w:val="en-US"/>
        </w:rPr>
        <w:t>/</w:t>
      </w:r>
      <w:r w:rsidR="00BA3CC5" w:rsidRPr="008D76DC">
        <w:rPr>
          <w:sz w:val="24"/>
          <w:szCs w:val="24"/>
          <w:lang w:val="en-US"/>
        </w:rPr>
        <w:t>disputed</w:t>
      </w:r>
      <w:r w:rsidRPr="008D76DC">
        <w:rPr>
          <w:sz w:val="24"/>
          <w:szCs w:val="24"/>
          <w:lang w:val="en-US"/>
        </w:rPr>
        <w:t xml:space="preserve"> areas after realizing that the area is claimed by another state and is examined whether under the circumstances jeopardizes or hampers the reaching of an agreement.</w:t>
      </w:r>
      <w:r w:rsidRPr="008D76DC">
        <w:rPr>
          <w:sz w:val="24"/>
          <w:szCs w:val="24"/>
          <w:vertAlign w:val="superscript"/>
          <w:lang w:val="en-US"/>
        </w:rPr>
        <w:footnoteReference w:id="49"/>
      </w:r>
      <w:r w:rsidRPr="008D76DC">
        <w:rPr>
          <w:sz w:val="24"/>
          <w:szCs w:val="24"/>
          <w:lang w:val="en-US"/>
        </w:rPr>
        <w:t xml:space="preserve"> </w:t>
      </w:r>
    </w:p>
    <w:p w:rsidR="00A35C2B" w:rsidRPr="008D76DC" w:rsidRDefault="00A35C2B" w:rsidP="002F7E29">
      <w:pPr>
        <w:spacing w:line="240" w:lineRule="auto"/>
        <w:jc w:val="both"/>
        <w:rPr>
          <w:sz w:val="24"/>
          <w:szCs w:val="24"/>
          <w:lang w:val="en-US"/>
        </w:rPr>
      </w:pPr>
      <w:r w:rsidRPr="008D76DC">
        <w:rPr>
          <w:sz w:val="24"/>
          <w:szCs w:val="24"/>
          <w:lang w:val="en-US"/>
        </w:rPr>
        <w:t xml:space="preserve">Unilateral delimitation is not </w:t>
      </w:r>
      <w:r w:rsidR="001B7A55" w:rsidRPr="008D76DC">
        <w:rPr>
          <w:sz w:val="24"/>
          <w:szCs w:val="24"/>
          <w:lang w:val="en-US"/>
        </w:rPr>
        <w:t>permitted</w:t>
      </w:r>
      <w:r w:rsidRPr="008D76DC">
        <w:rPr>
          <w:sz w:val="24"/>
          <w:szCs w:val="24"/>
          <w:lang w:val="en-US"/>
        </w:rPr>
        <w:t xml:space="preserve"> by </w:t>
      </w:r>
      <w:r w:rsidR="00440151" w:rsidRPr="008D76DC">
        <w:rPr>
          <w:sz w:val="24"/>
          <w:szCs w:val="24"/>
          <w:lang w:val="en-US"/>
        </w:rPr>
        <w:t xml:space="preserve">the </w:t>
      </w:r>
      <w:r w:rsidRPr="008D76DC">
        <w:rPr>
          <w:sz w:val="24"/>
          <w:szCs w:val="24"/>
          <w:lang w:val="en-US"/>
        </w:rPr>
        <w:t xml:space="preserve">UNCLOS, and equally research </w:t>
      </w:r>
      <w:r w:rsidR="001031EA">
        <w:rPr>
          <w:sz w:val="24"/>
          <w:szCs w:val="24"/>
          <w:lang w:val="en-US"/>
        </w:rPr>
        <w:t xml:space="preserve">on continental shelf </w:t>
      </w:r>
      <w:r w:rsidRPr="008D76DC">
        <w:rPr>
          <w:sz w:val="24"/>
          <w:szCs w:val="24"/>
          <w:lang w:val="en-US"/>
        </w:rPr>
        <w:t xml:space="preserve">without delimitation is not </w:t>
      </w:r>
      <w:r w:rsidR="00BA3CC5" w:rsidRPr="008D76DC">
        <w:rPr>
          <w:sz w:val="24"/>
          <w:szCs w:val="24"/>
          <w:lang w:val="en-US"/>
        </w:rPr>
        <w:t>permitted</w:t>
      </w:r>
      <w:r w:rsidRPr="008D76DC">
        <w:rPr>
          <w:sz w:val="24"/>
          <w:szCs w:val="24"/>
          <w:lang w:val="en-US"/>
        </w:rPr>
        <w:t xml:space="preserve">. Unilateral research </w:t>
      </w:r>
      <w:r w:rsidR="003556A7">
        <w:rPr>
          <w:sz w:val="24"/>
          <w:szCs w:val="24"/>
          <w:lang w:val="en-US"/>
        </w:rPr>
        <w:t xml:space="preserve">activity </w:t>
      </w:r>
      <w:r w:rsidRPr="008D76DC">
        <w:rPr>
          <w:sz w:val="24"/>
          <w:szCs w:val="24"/>
          <w:lang w:val="en-US"/>
        </w:rPr>
        <w:t xml:space="preserve">in </w:t>
      </w:r>
      <w:proofErr w:type="spellStart"/>
      <w:r w:rsidRPr="008D76DC">
        <w:rPr>
          <w:sz w:val="24"/>
          <w:szCs w:val="24"/>
          <w:lang w:val="en-US"/>
        </w:rPr>
        <w:t>undelimited</w:t>
      </w:r>
      <w:proofErr w:type="spellEnd"/>
      <w:r w:rsidRPr="008D76DC">
        <w:rPr>
          <w:sz w:val="24"/>
          <w:szCs w:val="24"/>
          <w:lang w:val="en-US"/>
        </w:rPr>
        <w:t xml:space="preserve">/disputed </w:t>
      </w:r>
      <w:r w:rsidR="003556A7">
        <w:rPr>
          <w:sz w:val="24"/>
          <w:szCs w:val="24"/>
          <w:lang w:val="en-US"/>
        </w:rPr>
        <w:t xml:space="preserve">continental shelf </w:t>
      </w:r>
      <w:r w:rsidRPr="008D76DC">
        <w:rPr>
          <w:sz w:val="24"/>
          <w:szCs w:val="24"/>
          <w:lang w:val="en-US"/>
        </w:rPr>
        <w:t xml:space="preserve">areas violates </w:t>
      </w:r>
      <w:r w:rsidR="00B54B46" w:rsidRPr="008D76DC">
        <w:rPr>
          <w:sz w:val="24"/>
          <w:szCs w:val="24"/>
          <w:lang w:val="en-US"/>
        </w:rPr>
        <w:t xml:space="preserve">the </w:t>
      </w:r>
      <w:r w:rsidRPr="008D76DC">
        <w:rPr>
          <w:sz w:val="24"/>
          <w:szCs w:val="24"/>
          <w:lang w:val="en-US"/>
        </w:rPr>
        <w:t xml:space="preserve">obligation to negotiate in good faith, and seismic data obtained in that way can be neither published nor possessed and after delimitation by agreement or </w:t>
      </w:r>
      <w:r w:rsidR="00B54B46" w:rsidRPr="008D76DC">
        <w:rPr>
          <w:sz w:val="24"/>
          <w:szCs w:val="24"/>
          <w:lang w:val="en-US"/>
        </w:rPr>
        <w:t>decision</w:t>
      </w:r>
      <w:r w:rsidRPr="008D76DC">
        <w:rPr>
          <w:sz w:val="24"/>
          <w:szCs w:val="24"/>
          <w:lang w:val="en-US"/>
        </w:rPr>
        <w:t xml:space="preserve"> the data should be transferred to the state to which the area has appertained.   </w:t>
      </w:r>
    </w:p>
    <w:p w:rsidR="00A35C2B" w:rsidRPr="008D76DC" w:rsidRDefault="0043472C" w:rsidP="002F7E29">
      <w:pPr>
        <w:spacing w:line="240" w:lineRule="auto"/>
        <w:jc w:val="both"/>
        <w:rPr>
          <w:sz w:val="24"/>
          <w:szCs w:val="24"/>
          <w:lang w:val="en-US"/>
        </w:rPr>
      </w:pPr>
      <w:r w:rsidRPr="008D76DC">
        <w:rPr>
          <w:sz w:val="24"/>
          <w:szCs w:val="24"/>
          <w:lang w:val="en-US"/>
        </w:rPr>
        <w:t xml:space="preserve"> </w:t>
      </w:r>
    </w:p>
    <w:p w:rsidR="00A35C2B" w:rsidRPr="008D76DC" w:rsidRDefault="00A35C2B" w:rsidP="002F7E29">
      <w:pPr>
        <w:spacing w:line="240" w:lineRule="auto"/>
        <w:jc w:val="both"/>
        <w:rPr>
          <w:b/>
          <w:sz w:val="28"/>
          <w:szCs w:val="28"/>
          <w:lang w:val="en-US"/>
        </w:rPr>
      </w:pPr>
      <w:r w:rsidRPr="008D76DC">
        <w:rPr>
          <w:b/>
          <w:sz w:val="28"/>
          <w:szCs w:val="28"/>
          <w:lang w:val="en-US"/>
        </w:rPr>
        <w:t xml:space="preserve">Eastern Mediterranean </w:t>
      </w:r>
    </w:p>
    <w:p w:rsidR="00A35C2B" w:rsidRPr="008D76DC" w:rsidRDefault="00A35C2B" w:rsidP="002F7E29">
      <w:pPr>
        <w:spacing w:line="240" w:lineRule="auto"/>
        <w:jc w:val="both"/>
        <w:rPr>
          <w:sz w:val="24"/>
          <w:szCs w:val="24"/>
          <w:lang w:val="en-US"/>
        </w:rPr>
      </w:pPr>
      <w:r w:rsidRPr="008D76DC">
        <w:rPr>
          <w:sz w:val="24"/>
          <w:szCs w:val="24"/>
          <w:lang w:val="en-US"/>
        </w:rPr>
        <w:t>The prese</w:t>
      </w:r>
      <w:r w:rsidR="00440151" w:rsidRPr="008D76DC">
        <w:rPr>
          <w:sz w:val="24"/>
          <w:szCs w:val="24"/>
          <w:lang w:val="en-US"/>
        </w:rPr>
        <w:t>nt phase of events in the Greek-</w:t>
      </w:r>
      <w:r w:rsidRPr="008D76DC">
        <w:rPr>
          <w:sz w:val="24"/>
          <w:szCs w:val="24"/>
          <w:lang w:val="en-US"/>
        </w:rPr>
        <w:t xml:space="preserve">Turkish confrontation in </w:t>
      </w:r>
      <w:r w:rsidR="00F114A0" w:rsidRPr="008D76DC">
        <w:rPr>
          <w:sz w:val="24"/>
          <w:szCs w:val="24"/>
          <w:lang w:val="en-US"/>
        </w:rPr>
        <w:t xml:space="preserve">the </w:t>
      </w:r>
      <w:r w:rsidRPr="008D76DC">
        <w:rPr>
          <w:sz w:val="24"/>
          <w:szCs w:val="24"/>
          <w:lang w:val="en-US"/>
        </w:rPr>
        <w:t xml:space="preserve">Eastern Mediterranean </w:t>
      </w:r>
      <w:r w:rsidR="00F114A0" w:rsidRPr="008D76DC">
        <w:rPr>
          <w:sz w:val="24"/>
          <w:szCs w:val="24"/>
          <w:lang w:val="en-US"/>
        </w:rPr>
        <w:t xml:space="preserve">began prior to </w:t>
      </w:r>
      <w:r w:rsidRPr="008D76DC">
        <w:rPr>
          <w:sz w:val="24"/>
          <w:szCs w:val="24"/>
          <w:lang w:val="en-US"/>
        </w:rPr>
        <w:t>18 March 2019. On that date</w:t>
      </w:r>
      <w:r w:rsidR="00440151" w:rsidRPr="008D76DC">
        <w:rPr>
          <w:sz w:val="24"/>
          <w:szCs w:val="24"/>
          <w:lang w:val="en-US"/>
        </w:rPr>
        <w:t>,</w:t>
      </w:r>
      <w:r w:rsidRPr="008D76DC">
        <w:rPr>
          <w:sz w:val="24"/>
          <w:szCs w:val="24"/>
          <w:lang w:val="en-US"/>
        </w:rPr>
        <w:t xml:space="preserve"> </w:t>
      </w:r>
      <w:r w:rsidR="00F114A0" w:rsidRPr="008D76DC">
        <w:rPr>
          <w:sz w:val="24"/>
          <w:szCs w:val="24"/>
          <w:lang w:val="en-US"/>
        </w:rPr>
        <w:t xml:space="preserve">the </w:t>
      </w:r>
      <w:r w:rsidRPr="008D76DC">
        <w:rPr>
          <w:sz w:val="24"/>
          <w:szCs w:val="24"/>
          <w:lang w:val="en-US"/>
        </w:rPr>
        <w:t xml:space="preserve">Turkish Permanent Representative to </w:t>
      </w:r>
      <w:r w:rsidR="00EF5725" w:rsidRPr="008D76DC">
        <w:rPr>
          <w:sz w:val="24"/>
          <w:szCs w:val="24"/>
          <w:lang w:val="en-US"/>
        </w:rPr>
        <w:t xml:space="preserve">the </w:t>
      </w:r>
      <w:r w:rsidRPr="008D76DC">
        <w:rPr>
          <w:sz w:val="24"/>
          <w:szCs w:val="24"/>
          <w:lang w:val="en-US"/>
        </w:rPr>
        <w:t xml:space="preserve">UN submitted a Letter to </w:t>
      </w:r>
      <w:r w:rsidR="00F114A0" w:rsidRPr="008D76DC">
        <w:rPr>
          <w:sz w:val="24"/>
          <w:szCs w:val="24"/>
          <w:lang w:val="en-US"/>
        </w:rPr>
        <w:t xml:space="preserve">the </w:t>
      </w:r>
      <w:r w:rsidR="00DA259C" w:rsidRPr="008D76DC">
        <w:rPr>
          <w:sz w:val="24"/>
          <w:szCs w:val="24"/>
          <w:lang w:val="en-US"/>
        </w:rPr>
        <w:t xml:space="preserve">UN </w:t>
      </w:r>
      <w:r w:rsidRPr="008D76DC">
        <w:rPr>
          <w:sz w:val="24"/>
          <w:szCs w:val="24"/>
          <w:lang w:val="en-US"/>
        </w:rPr>
        <w:t xml:space="preserve">Secretary General about </w:t>
      </w:r>
      <w:r w:rsidRPr="008D76DC">
        <w:rPr>
          <w:sz w:val="24"/>
          <w:szCs w:val="24"/>
          <w:lang w:val="en-US"/>
        </w:rPr>
        <w:lastRenderedPageBreak/>
        <w:t xml:space="preserve">Turkey’s claims with regard to </w:t>
      </w:r>
      <w:r w:rsidR="00440151" w:rsidRPr="008D76DC">
        <w:rPr>
          <w:sz w:val="24"/>
          <w:szCs w:val="24"/>
          <w:lang w:val="en-US"/>
        </w:rPr>
        <w:t xml:space="preserve">its </w:t>
      </w:r>
      <w:r w:rsidRPr="008D76DC">
        <w:rPr>
          <w:sz w:val="24"/>
          <w:szCs w:val="24"/>
          <w:lang w:val="en-US"/>
        </w:rPr>
        <w:t xml:space="preserve">exclusive rights in </w:t>
      </w:r>
      <w:r w:rsidR="00F114A0" w:rsidRPr="008D76DC">
        <w:rPr>
          <w:sz w:val="24"/>
          <w:szCs w:val="24"/>
          <w:lang w:val="en-US"/>
        </w:rPr>
        <w:t xml:space="preserve">the </w:t>
      </w:r>
      <w:r w:rsidRPr="008D76DC">
        <w:rPr>
          <w:sz w:val="24"/>
          <w:szCs w:val="24"/>
          <w:lang w:val="en-US"/>
        </w:rPr>
        <w:t>continental shelf.</w:t>
      </w:r>
      <w:r w:rsidRPr="008D76DC">
        <w:rPr>
          <w:sz w:val="24"/>
          <w:szCs w:val="24"/>
          <w:vertAlign w:val="superscript"/>
          <w:lang w:val="en-US"/>
        </w:rPr>
        <w:footnoteReference w:id="50"/>
      </w:r>
      <w:r w:rsidRPr="008D76DC">
        <w:rPr>
          <w:sz w:val="24"/>
          <w:szCs w:val="24"/>
          <w:lang w:val="en-US"/>
        </w:rPr>
        <w:t xml:space="preserve"> He declared that Turkey has </w:t>
      </w:r>
      <w:r w:rsidRPr="008D76DC">
        <w:rPr>
          <w:i/>
          <w:sz w:val="24"/>
          <w:szCs w:val="24"/>
          <w:lang w:val="en-US"/>
        </w:rPr>
        <w:t>ipso facto</w:t>
      </w:r>
      <w:r w:rsidRPr="008D76DC">
        <w:rPr>
          <w:sz w:val="24"/>
          <w:szCs w:val="24"/>
          <w:lang w:val="en-US"/>
        </w:rPr>
        <w:t xml:space="preserve"> and </w:t>
      </w:r>
      <w:r w:rsidRPr="008D76DC">
        <w:rPr>
          <w:i/>
          <w:sz w:val="24"/>
          <w:szCs w:val="24"/>
          <w:lang w:val="en-US"/>
        </w:rPr>
        <w:t>ab initio</w:t>
      </w:r>
      <w:r w:rsidRPr="008D76DC">
        <w:rPr>
          <w:sz w:val="24"/>
          <w:szCs w:val="24"/>
          <w:lang w:val="en-US"/>
        </w:rPr>
        <w:t xml:space="preserve"> legal and sovereign rights in the maritime areas of the eastern Mediterranean that are west of meridian 32</w:t>
      </w:r>
      <w:r w:rsidRPr="008D76DC">
        <w:rPr>
          <w:sz w:val="24"/>
          <w:szCs w:val="24"/>
          <w:vertAlign w:val="superscript"/>
        </w:rPr>
        <w:t>ο</w:t>
      </w:r>
      <w:r w:rsidRPr="008D76DC">
        <w:rPr>
          <w:sz w:val="24"/>
          <w:szCs w:val="24"/>
          <w:lang w:val="en-US"/>
        </w:rPr>
        <w:t xml:space="preserve"> 16’ 18’’. Turkey claims outer limits of the Turkish continental shelf in the above-mentioned maritime areas following the median line between the Turkish and Egyptian coastlines to a point to be determined in the west of 28</w:t>
      </w:r>
      <w:r w:rsidRPr="008D76DC">
        <w:rPr>
          <w:sz w:val="24"/>
          <w:szCs w:val="24"/>
          <w:vertAlign w:val="superscript"/>
        </w:rPr>
        <w:t>ο</w:t>
      </w:r>
      <w:r w:rsidR="00440151" w:rsidRPr="008D76DC">
        <w:rPr>
          <w:sz w:val="24"/>
          <w:szCs w:val="24"/>
          <w:lang w:val="en-US"/>
        </w:rPr>
        <w:t xml:space="preserve"> 00’ 00’’</w:t>
      </w:r>
      <w:r w:rsidRPr="008D76DC">
        <w:rPr>
          <w:sz w:val="24"/>
          <w:szCs w:val="24"/>
          <w:lang w:val="en-US"/>
        </w:rPr>
        <w:t xml:space="preserve">E in accordance with the outcome of future delimitation agreements in the Aegean Sea, as well as in the </w:t>
      </w:r>
      <w:r w:rsidR="007A7042" w:rsidRPr="008D76DC">
        <w:rPr>
          <w:sz w:val="24"/>
          <w:szCs w:val="24"/>
          <w:lang w:val="en-US"/>
        </w:rPr>
        <w:t xml:space="preserve">Eastern </w:t>
      </w:r>
      <w:r w:rsidRPr="008D76DC">
        <w:rPr>
          <w:sz w:val="24"/>
          <w:szCs w:val="24"/>
          <w:lang w:val="en-US"/>
        </w:rPr>
        <w:t xml:space="preserve">Mediterranean, among all relevant states, taking into account all prevailing parameters and special circumstances. </w:t>
      </w:r>
    </w:p>
    <w:p w:rsidR="00A35C2B" w:rsidRPr="008D76DC" w:rsidRDefault="00A35C2B" w:rsidP="002F7E29">
      <w:pPr>
        <w:spacing w:line="240" w:lineRule="auto"/>
        <w:jc w:val="both"/>
        <w:rPr>
          <w:sz w:val="24"/>
          <w:szCs w:val="24"/>
          <w:lang w:val="en-US"/>
        </w:rPr>
      </w:pPr>
      <w:r w:rsidRPr="008D76DC">
        <w:rPr>
          <w:sz w:val="24"/>
          <w:szCs w:val="24"/>
          <w:lang w:val="en-US"/>
        </w:rPr>
        <w:t xml:space="preserve">However, Turkey </w:t>
      </w:r>
      <w:r w:rsidR="00440151" w:rsidRPr="008D76DC">
        <w:rPr>
          <w:sz w:val="24"/>
          <w:szCs w:val="24"/>
          <w:lang w:val="en-US"/>
        </w:rPr>
        <w:t xml:space="preserve">also </w:t>
      </w:r>
      <w:r w:rsidRPr="008D76DC">
        <w:rPr>
          <w:sz w:val="24"/>
          <w:szCs w:val="24"/>
          <w:lang w:val="en-US"/>
        </w:rPr>
        <w:t xml:space="preserve">expressed </w:t>
      </w:r>
      <w:r w:rsidR="00672916" w:rsidRPr="008D76DC">
        <w:rPr>
          <w:sz w:val="24"/>
          <w:szCs w:val="24"/>
          <w:lang w:val="en-US"/>
        </w:rPr>
        <w:t xml:space="preserve">its </w:t>
      </w:r>
      <w:r w:rsidRPr="008D76DC">
        <w:rPr>
          <w:sz w:val="24"/>
          <w:szCs w:val="24"/>
          <w:lang w:val="en-US"/>
        </w:rPr>
        <w:t>intention to reach equitable delimitation of maritime jurisdiction a</w:t>
      </w:r>
      <w:r w:rsidR="00440151" w:rsidRPr="008D76DC">
        <w:rPr>
          <w:sz w:val="24"/>
          <w:szCs w:val="24"/>
          <w:lang w:val="en-US"/>
        </w:rPr>
        <w:t>reas with all relevant coastal s</w:t>
      </w:r>
      <w:r w:rsidRPr="008D76DC">
        <w:rPr>
          <w:sz w:val="24"/>
          <w:szCs w:val="24"/>
          <w:lang w:val="en-US"/>
        </w:rPr>
        <w:t xml:space="preserve">tates that it recognizes and with which it has diplomatic relations, in accordance with international law. </w:t>
      </w:r>
    </w:p>
    <w:p w:rsidR="00A35C2B" w:rsidRPr="008D76DC" w:rsidRDefault="00A35C2B" w:rsidP="002F7E29">
      <w:pPr>
        <w:spacing w:line="240" w:lineRule="auto"/>
        <w:jc w:val="both"/>
        <w:rPr>
          <w:rFonts w:cstheme="minorHAnsi"/>
          <w:sz w:val="24"/>
          <w:szCs w:val="24"/>
          <w:lang w:val="en-US"/>
        </w:rPr>
      </w:pPr>
      <w:r w:rsidRPr="008D76DC">
        <w:rPr>
          <w:sz w:val="24"/>
          <w:szCs w:val="24"/>
          <w:lang w:val="en-US"/>
        </w:rPr>
        <w:t xml:space="preserve">On </w:t>
      </w:r>
      <w:r w:rsidRPr="008D76DC">
        <w:rPr>
          <w:rFonts w:cstheme="minorHAnsi"/>
          <w:sz w:val="24"/>
          <w:szCs w:val="24"/>
          <w:lang w:val="en-US"/>
        </w:rPr>
        <w:t>25 April 2019</w:t>
      </w:r>
      <w:r w:rsidR="00CF1FB2" w:rsidRPr="008D76DC">
        <w:rPr>
          <w:rFonts w:cstheme="minorHAnsi"/>
          <w:sz w:val="24"/>
          <w:szCs w:val="24"/>
          <w:lang w:val="en-US"/>
        </w:rPr>
        <w:t xml:space="preserve">, the </w:t>
      </w:r>
      <w:r w:rsidR="00EF5725" w:rsidRPr="008D76DC">
        <w:rPr>
          <w:rFonts w:cstheme="minorHAnsi"/>
          <w:sz w:val="24"/>
          <w:szCs w:val="24"/>
          <w:lang w:val="en-US"/>
        </w:rPr>
        <w:t>Permanent R</w:t>
      </w:r>
      <w:r w:rsidRPr="008D76DC">
        <w:rPr>
          <w:rFonts w:cstheme="minorHAnsi"/>
          <w:sz w:val="24"/>
          <w:szCs w:val="24"/>
          <w:lang w:val="en-US"/>
        </w:rPr>
        <w:t xml:space="preserve">epresentative of Greece to </w:t>
      </w:r>
      <w:r w:rsidR="00CF1FB2" w:rsidRPr="008D76DC">
        <w:rPr>
          <w:rFonts w:cstheme="minorHAnsi"/>
          <w:sz w:val="24"/>
          <w:szCs w:val="24"/>
          <w:lang w:val="en-US"/>
        </w:rPr>
        <w:t xml:space="preserve">the </w:t>
      </w:r>
      <w:r w:rsidRPr="008D76DC">
        <w:rPr>
          <w:rFonts w:cstheme="minorHAnsi"/>
          <w:sz w:val="24"/>
          <w:szCs w:val="24"/>
          <w:lang w:val="en-US"/>
        </w:rPr>
        <w:t xml:space="preserve">UN </w:t>
      </w:r>
      <w:r w:rsidRPr="008D76DC">
        <w:rPr>
          <w:sz w:val="24"/>
          <w:szCs w:val="24"/>
          <w:lang w:val="en-US"/>
        </w:rPr>
        <w:t xml:space="preserve">in a Letter to </w:t>
      </w:r>
      <w:r w:rsidR="00CF1FB2" w:rsidRPr="008D76DC">
        <w:rPr>
          <w:sz w:val="24"/>
          <w:szCs w:val="24"/>
          <w:lang w:val="en-US"/>
        </w:rPr>
        <w:t xml:space="preserve">the </w:t>
      </w:r>
      <w:r w:rsidRPr="008D76DC">
        <w:rPr>
          <w:sz w:val="24"/>
          <w:szCs w:val="24"/>
          <w:lang w:val="en-US"/>
        </w:rPr>
        <w:t xml:space="preserve">UN Secretary General objected to the Turkish </w:t>
      </w:r>
      <w:r w:rsidRPr="008D76DC">
        <w:rPr>
          <w:rFonts w:cstheme="minorHAnsi"/>
          <w:sz w:val="24"/>
          <w:szCs w:val="24"/>
          <w:lang w:val="en-US"/>
        </w:rPr>
        <w:t>allegations as legally unfounded, incorrect and arbitrary to the extent that they disregard Greece’s sovereign rights in the area, and in particular the legitimate maritime zones of the Dodecanese islands.</w:t>
      </w:r>
      <w:r w:rsidR="00831C1B" w:rsidRPr="008D76DC">
        <w:rPr>
          <w:rStyle w:val="a5"/>
          <w:rFonts w:cstheme="minorHAnsi"/>
          <w:sz w:val="24"/>
          <w:szCs w:val="24"/>
          <w:lang w:val="en-US"/>
        </w:rPr>
        <w:footnoteReference w:id="51"/>
      </w:r>
      <w:r w:rsidRPr="008D76DC">
        <w:rPr>
          <w:rFonts w:cstheme="minorHAnsi"/>
          <w:sz w:val="24"/>
          <w:szCs w:val="24"/>
          <w:lang w:val="en-US"/>
        </w:rPr>
        <w:t xml:space="preserve"> </w:t>
      </w:r>
      <w:r w:rsidR="00A24C21" w:rsidRPr="008D76DC">
        <w:rPr>
          <w:rFonts w:cstheme="minorHAnsi"/>
          <w:sz w:val="24"/>
          <w:szCs w:val="24"/>
          <w:lang w:val="en-US"/>
        </w:rPr>
        <w:t>He</w:t>
      </w:r>
      <w:r w:rsidR="00440151" w:rsidRPr="008D76DC">
        <w:rPr>
          <w:rFonts w:cstheme="minorHAnsi"/>
          <w:sz w:val="24"/>
          <w:szCs w:val="24"/>
          <w:lang w:val="en-US"/>
        </w:rPr>
        <w:t xml:space="preserve"> also</w:t>
      </w:r>
      <w:r w:rsidRPr="008D76DC">
        <w:rPr>
          <w:rFonts w:cstheme="minorHAnsi"/>
          <w:sz w:val="24"/>
          <w:szCs w:val="24"/>
          <w:lang w:val="en-US"/>
        </w:rPr>
        <w:t xml:space="preserve"> reaffirmed that the delimitation of the continental shelf or e</w:t>
      </w:r>
      <w:r w:rsidR="00440151" w:rsidRPr="008D76DC">
        <w:rPr>
          <w:rFonts w:cstheme="minorHAnsi"/>
          <w:sz w:val="24"/>
          <w:szCs w:val="24"/>
          <w:lang w:val="en-US"/>
        </w:rPr>
        <w:t>xclusive economic zone between s</w:t>
      </w:r>
      <w:r w:rsidRPr="008D76DC">
        <w:rPr>
          <w:rFonts w:cstheme="minorHAnsi"/>
          <w:sz w:val="24"/>
          <w:szCs w:val="24"/>
          <w:lang w:val="en-US"/>
        </w:rPr>
        <w:t xml:space="preserve">tates with opposite coasts (both continental and insular) should take place in accordance with the pertinent rules of international law on the basis of the equidistance/median line principle. Greece underlined that it has </w:t>
      </w:r>
      <w:r w:rsidRPr="008D76DC">
        <w:rPr>
          <w:rFonts w:cstheme="minorHAnsi"/>
          <w:i/>
          <w:sz w:val="24"/>
          <w:szCs w:val="24"/>
          <w:lang w:val="en-US"/>
        </w:rPr>
        <w:t>ipso facto</w:t>
      </w:r>
      <w:r w:rsidRPr="008D76DC">
        <w:rPr>
          <w:rFonts w:cstheme="minorHAnsi"/>
          <w:sz w:val="24"/>
          <w:szCs w:val="24"/>
          <w:lang w:val="en-US"/>
        </w:rPr>
        <w:t xml:space="preserve"> and </w:t>
      </w:r>
      <w:r w:rsidRPr="008D76DC">
        <w:rPr>
          <w:rFonts w:cstheme="minorHAnsi"/>
          <w:i/>
          <w:sz w:val="24"/>
          <w:szCs w:val="24"/>
          <w:lang w:val="en-US"/>
        </w:rPr>
        <w:t>ab initio</w:t>
      </w:r>
      <w:r w:rsidRPr="008D76DC">
        <w:rPr>
          <w:rFonts w:cstheme="minorHAnsi"/>
          <w:sz w:val="24"/>
          <w:szCs w:val="24"/>
          <w:lang w:val="en-US"/>
        </w:rPr>
        <w:t xml:space="preserve"> sovereign rights and jurisdiction in the above area of the Eastern Mediterranean on the basis of the relevant provisions of the UNCL</w:t>
      </w:r>
      <w:r w:rsidR="006954E4" w:rsidRPr="008D76DC">
        <w:rPr>
          <w:rFonts w:cstheme="minorHAnsi"/>
          <w:sz w:val="24"/>
          <w:szCs w:val="24"/>
          <w:lang w:val="en-US"/>
        </w:rPr>
        <w:t>O</w:t>
      </w:r>
      <w:r w:rsidRPr="008D76DC">
        <w:rPr>
          <w:rFonts w:cstheme="minorHAnsi"/>
          <w:sz w:val="24"/>
          <w:szCs w:val="24"/>
          <w:lang w:val="en-US"/>
        </w:rPr>
        <w:t>S</w:t>
      </w:r>
      <w:r w:rsidR="00440151" w:rsidRPr="008D76DC">
        <w:rPr>
          <w:rFonts w:cstheme="minorHAnsi"/>
          <w:sz w:val="24"/>
          <w:szCs w:val="24"/>
          <w:lang w:val="en-US"/>
        </w:rPr>
        <w:t xml:space="preserve"> of 1982, which codify</w:t>
      </w:r>
      <w:r w:rsidRPr="008D76DC">
        <w:rPr>
          <w:rFonts w:cstheme="minorHAnsi"/>
          <w:sz w:val="24"/>
          <w:szCs w:val="24"/>
          <w:lang w:val="en-US"/>
        </w:rPr>
        <w:t xml:space="preserve"> customary international law, as well as of its national legislation.</w:t>
      </w:r>
    </w:p>
    <w:p w:rsidR="00A35C2B" w:rsidRPr="008D76DC" w:rsidRDefault="00A35C2B" w:rsidP="002F7E29">
      <w:pPr>
        <w:spacing w:line="240" w:lineRule="auto"/>
        <w:jc w:val="both"/>
        <w:rPr>
          <w:rFonts w:cstheme="minorHAnsi"/>
          <w:sz w:val="24"/>
          <w:szCs w:val="24"/>
          <w:lang w:val="en-US"/>
        </w:rPr>
      </w:pPr>
      <w:r w:rsidRPr="008D76DC">
        <w:rPr>
          <w:rFonts w:cstheme="minorHAnsi"/>
          <w:sz w:val="24"/>
          <w:szCs w:val="24"/>
          <w:lang w:val="en-US"/>
        </w:rPr>
        <w:t>The decisive document announcing the forthcoming Turkish-Libyan M</w:t>
      </w:r>
      <w:r w:rsidR="00DF1CB9" w:rsidRPr="008D76DC">
        <w:rPr>
          <w:rFonts w:cstheme="minorHAnsi"/>
          <w:sz w:val="24"/>
          <w:szCs w:val="24"/>
          <w:lang w:val="en-US"/>
        </w:rPr>
        <w:t xml:space="preserve">emorandum </w:t>
      </w:r>
      <w:r w:rsidR="00CF1FB2" w:rsidRPr="008D76DC">
        <w:rPr>
          <w:rFonts w:cstheme="minorHAnsi"/>
          <w:sz w:val="24"/>
          <w:szCs w:val="24"/>
          <w:lang w:val="en-US"/>
        </w:rPr>
        <w:t>o</w:t>
      </w:r>
      <w:r w:rsidR="00DF1CB9" w:rsidRPr="008D76DC">
        <w:rPr>
          <w:rFonts w:cstheme="minorHAnsi"/>
          <w:sz w:val="24"/>
          <w:szCs w:val="24"/>
          <w:lang w:val="en-US"/>
        </w:rPr>
        <w:t xml:space="preserve">f </w:t>
      </w:r>
      <w:r w:rsidRPr="008D76DC">
        <w:rPr>
          <w:rFonts w:cstheme="minorHAnsi"/>
          <w:sz w:val="24"/>
          <w:szCs w:val="24"/>
          <w:lang w:val="en-US"/>
        </w:rPr>
        <w:t>U</w:t>
      </w:r>
      <w:r w:rsidR="00DF1CB9" w:rsidRPr="008D76DC">
        <w:rPr>
          <w:rFonts w:cstheme="minorHAnsi"/>
          <w:sz w:val="24"/>
          <w:szCs w:val="24"/>
          <w:lang w:val="en-US"/>
        </w:rPr>
        <w:t>nderstanding (</w:t>
      </w:r>
      <w:proofErr w:type="spellStart"/>
      <w:r w:rsidR="00DF1CB9" w:rsidRPr="008D76DC">
        <w:rPr>
          <w:rFonts w:cstheme="minorHAnsi"/>
          <w:sz w:val="24"/>
          <w:szCs w:val="24"/>
          <w:lang w:val="en-US"/>
        </w:rPr>
        <w:t>MoU</w:t>
      </w:r>
      <w:proofErr w:type="spellEnd"/>
      <w:r w:rsidR="00DF1CB9" w:rsidRPr="008D76DC">
        <w:rPr>
          <w:rFonts w:cstheme="minorHAnsi"/>
          <w:sz w:val="24"/>
          <w:szCs w:val="24"/>
          <w:lang w:val="en-US"/>
        </w:rPr>
        <w:t>)</w:t>
      </w:r>
      <w:r w:rsidRPr="008D76DC">
        <w:rPr>
          <w:rFonts w:cstheme="minorHAnsi"/>
          <w:sz w:val="24"/>
          <w:szCs w:val="24"/>
          <w:lang w:val="en-US"/>
        </w:rPr>
        <w:t xml:space="preserve"> about delimitation of EEZ between the two countries was the Letter of 13 November 2019 to the </w:t>
      </w:r>
      <w:r w:rsidR="00AB73FA" w:rsidRPr="008D76DC">
        <w:rPr>
          <w:rFonts w:cstheme="minorHAnsi"/>
          <w:sz w:val="24"/>
          <w:szCs w:val="24"/>
          <w:lang w:val="en-US"/>
        </w:rPr>
        <w:t xml:space="preserve">UN </w:t>
      </w:r>
      <w:r w:rsidRPr="008D76DC">
        <w:rPr>
          <w:rFonts w:cstheme="minorHAnsi"/>
          <w:sz w:val="24"/>
          <w:szCs w:val="24"/>
          <w:lang w:val="en-US"/>
        </w:rPr>
        <w:t>Secretary General.</w:t>
      </w:r>
      <w:r w:rsidRPr="008D76DC">
        <w:rPr>
          <w:rFonts w:cstheme="minorHAnsi"/>
          <w:sz w:val="24"/>
          <w:szCs w:val="24"/>
          <w:vertAlign w:val="superscript"/>
          <w:lang w:val="en-US"/>
        </w:rPr>
        <w:footnoteReference w:id="52"/>
      </w:r>
      <w:r w:rsidR="00DF1CB9" w:rsidRPr="008D76DC">
        <w:rPr>
          <w:rFonts w:cstheme="minorHAnsi"/>
          <w:sz w:val="24"/>
          <w:szCs w:val="24"/>
          <w:lang w:val="en-US"/>
        </w:rPr>
        <w:t xml:space="preserve"> In a fourth a</w:t>
      </w:r>
      <w:r w:rsidRPr="008D76DC">
        <w:rPr>
          <w:rFonts w:cstheme="minorHAnsi"/>
          <w:sz w:val="24"/>
          <w:szCs w:val="24"/>
          <w:lang w:val="en-US"/>
        </w:rPr>
        <w:t>nnex announc</w:t>
      </w:r>
      <w:r w:rsidR="000C4C93" w:rsidRPr="008D76DC">
        <w:rPr>
          <w:rFonts w:cstheme="minorHAnsi"/>
          <w:sz w:val="24"/>
          <w:szCs w:val="24"/>
          <w:lang w:val="en-US"/>
        </w:rPr>
        <w:t>ing</w:t>
      </w:r>
      <w:r w:rsidRPr="008D76DC">
        <w:rPr>
          <w:rFonts w:cstheme="minorHAnsi"/>
          <w:sz w:val="24"/>
          <w:szCs w:val="24"/>
          <w:lang w:val="en-US"/>
        </w:rPr>
        <w:t xml:space="preserve"> the conclusion of </w:t>
      </w:r>
      <w:r w:rsidR="000C4C93" w:rsidRPr="008D76DC">
        <w:rPr>
          <w:rFonts w:cstheme="minorHAnsi"/>
          <w:sz w:val="24"/>
          <w:szCs w:val="24"/>
          <w:lang w:val="en-US"/>
        </w:rPr>
        <w:t xml:space="preserve">the </w:t>
      </w:r>
      <w:proofErr w:type="spellStart"/>
      <w:r w:rsidR="00CF1FB2" w:rsidRPr="008D76DC">
        <w:rPr>
          <w:rFonts w:cstheme="minorHAnsi"/>
          <w:sz w:val="24"/>
          <w:szCs w:val="24"/>
          <w:lang w:val="en-US"/>
        </w:rPr>
        <w:t>Mo</w:t>
      </w:r>
      <w:r w:rsidRPr="008D76DC">
        <w:rPr>
          <w:rFonts w:cstheme="minorHAnsi"/>
          <w:sz w:val="24"/>
          <w:szCs w:val="24"/>
          <w:lang w:val="en-US"/>
        </w:rPr>
        <w:t>U</w:t>
      </w:r>
      <w:proofErr w:type="spellEnd"/>
      <w:r w:rsidRPr="008D76DC">
        <w:rPr>
          <w:rFonts w:cstheme="minorHAnsi"/>
          <w:sz w:val="24"/>
          <w:szCs w:val="24"/>
          <w:lang w:val="en-US"/>
        </w:rPr>
        <w:t xml:space="preserve"> with Libya, Turkey reserved its right to submit the geographical coordinates of the Turkish continental shelf to the west of longitude 28-00-00.000E, which extends to the outer limits of territorial waters of the islands facing the relevant area in the </w:t>
      </w:r>
      <w:r w:rsidR="007A7042" w:rsidRPr="008D76DC">
        <w:rPr>
          <w:rFonts w:cstheme="minorHAnsi"/>
          <w:sz w:val="24"/>
          <w:szCs w:val="24"/>
          <w:lang w:val="en-US"/>
        </w:rPr>
        <w:t xml:space="preserve">Eastern </w:t>
      </w:r>
      <w:r w:rsidRPr="008D76DC">
        <w:rPr>
          <w:rFonts w:cstheme="minorHAnsi"/>
          <w:sz w:val="24"/>
          <w:szCs w:val="24"/>
          <w:lang w:val="en-US"/>
        </w:rPr>
        <w:t>Mediterranean, given that the insular features in that maritim</w:t>
      </w:r>
      <w:r w:rsidR="00D331CD" w:rsidRPr="008D76DC">
        <w:rPr>
          <w:rFonts w:cstheme="minorHAnsi"/>
          <w:sz w:val="24"/>
          <w:szCs w:val="24"/>
          <w:lang w:val="en-US"/>
        </w:rPr>
        <w:t xml:space="preserve">e area cannot encroach upon </w:t>
      </w:r>
      <w:r w:rsidRPr="008D76DC">
        <w:rPr>
          <w:rFonts w:cstheme="minorHAnsi"/>
          <w:sz w:val="24"/>
          <w:szCs w:val="24"/>
          <w:lang w:val="en-US"/>
        </w:rPr>
        <w:t xml:space="preserve">or cut-off Turkey’s coastal projection and continental shelf.  </w:t>
      </w:r>
      <w:r w:rsidR="005A75CF" w:rsidRPr="008D76DC">
        <w:rPr>
          <w:rFonts w:cstheme="minorHAnsi"/>
          <w:sz w:val="24"/>
          <w:szCs w:val="24"/>
          <w:lang w:val="en-US"/>
        </w:rPr>
        <w:t xml:space="preserve"> </w:t>
      </w:r>
    </w:p>
    <w:p w:rsidR="00A35C2B" w:rsidRPr="008D76DC" w:rsidRDefault="00A35C2B" w:rsidP="002F7E29">
      <w:pPr>
        <w:spacing w:line="240" w:lineRule="auto"/>
        <w:jc w:val="both"/>
        <w:rPr>
          <w:rFonts w:cstheme="minorHAnsi"/>
          <w:sz w:val="24"/>
          <w:szCs w:val="24"/>
          <w:lang w:val="en-US"/>
        </w:rPr>
      </w:pPr>
      <w:r w:rsidRPr="008D76DC">
        <w:rPr>
          <w:rFonts w:cstheme="minorHAnsi"/>
          <w:sz w:val="24"/>
          <w:szCs w:val="24"/>
          <w:lang w:val="en-US"/>
        </w:rPr>
        <w:t xml:space="preserve">Greece reacted </w:t>
      </w:r>
      <w:r w:rsidR="00CF1FB2" w:rsidRPr="008D76DC">
        <w:rPr>
          <w:rFonts w:cstheme="minorHAnsi"/>
          <w:sz w:val="24"/>
          <w:szCs w:val="24"/>
          <w:lang w:val="en-US"/>
        </w:rPr>
        <w:t xml:space="preserve">to the Turkish-Libyan </w:t>
      </w:r>
      <w:proofErr w:type="spellStart"/>
      <w:r w:rsidR="00CF1FB2" w:rsidRPr="008D76DC">
        <w:rPr>
          <w:rFonts w:cstheme="minorHAnsi"/>
          <w:sz w:val="24"/>
          <w:szCs w:val="24"/>
          <w:lang w:val="en-US"/>
        </w:rPr>
        <w:t>Mo</w:t>
      </w:r>
      <w:r w:rsidRPr="008D76DC">
        <w:rPr>
          <w:rFonts w:cstheme="minorHAnsi"/>
          <w:sz w:val="24"/>
          <w:szCs w:val="24"/>
          <w:lang w:val="en-US"/>
        </w:rPr>
        <w:t>U</w:t>
      </w:r>
      <w:proofErr w:type="spellEnd"/>
      <w:r w:rsidRPr="008D76DC">
        <w:rPr>
          <w:rFonts w:cstheme="minorHAnsi"/>
          <w:sz w:val="24"/>
          <w:szCs w:val="24"/>
          <w:lang w:val="en-US"/>
        </w:rPr>
        <w:t xml:space="preserve"> of November </w:t>
      </w:r>
      <w:r w:rsidR="006954E4" w:rsidRPr="008D76DC">
        <w:rPr>
          <w:rFonts w:cstheme="minorHAnsi"/>
          <w:sz w:val="24"/>
          <w:szCs w:val="24"/>
          <w:lang w:val="en-US"/>
        </w:rPr>
        <w:t xml:space="preserve">27, </w:t>
      </w:r>
      <w:r w:rsidRPr="008D76DC">
        <w:rPr>
          <w:rFonts w:cstheme="minorHAnsi"/>
          <w:sz w:val="24"/>
          <w:szCs w:val="24"/>
          <w:lang w:val="en-US"/>
        </w:rPr>
        <w:t xml:space="preserve">2019 by submitting </w:t>
      </w:r>
      <w:r w:rsidR="00A31645" w:rsidRPr="008D76DC">
        <w:rPr>
          <w:rFonts w:cstheme="minorHAnsi"/>
          <w:sz w:val="24"/>
          <w:szCs w:val="24"/>
          <w:lang w:val="en-US"/>
        </w:rPr>
        <w:t xml:space="preserve">two Letters </w:t>
      </w:r>
      <w:r w:rsidRPr="008D76DC">
        <w:rPr>
          <w:rFonts w:cstheme="minorHAnsi"/>
          <w:sz w:val="24"/>
          <w:szCs w:val="24"/>
          <w:lang w:val="en-US"/>
        </w:rPr>
        <w:t xml:space="preserve">on 9 December </w:t>
      </w:r>
      <w:r w:rsidR="00A31645" w:rsidRPr="008D76DC">
        <w:rPr>
          <w:rFonts w:cstheme="minorHAnsi"/>
          <w:sz w:val="24"/>
          <w:szCs w:val="24"/>
          <w:lang w:val="en-US"/>
        </w:rPr>
        <w:t>2019</w:t>
      </w:r>
      <w:r w:rsidRPr="008D76DC">
        <w:rPr>
          <w:rFonts w:cstheme="minorHAnsi"/>
          <w:sz w:val="24"/>
          <w:szCs w:val="24"/>
          <w:lang w:val="en-US"/>
        </w:rPr>
        <w:t>, one to the UN Secretary General</w:t>
      </w:r>
      <w:r w:rsidR="00D67178" w:rsidRPr="008D76DC">
        <w:rPr>
          <w:rStyle w:val="a5"/>
          <w:rFonts w:cstheme="minorHAnsi"/>
          <w:sz w:val="24"/>
          <w:szCs w:val="24"/>
          <w:lang w:val="en-US"/>
        </w:rPr>
        <w:footnoteReference w:id="53"/>
      </w:r>
      <w:r w:rsidRPr="008D76DC">
        <w:rPr>
          <w:rFonts w:cstheme="minorHAnsi"/>
          <w:sz w:val="24"/>
          <w:szCs w:val="24"/>
          <w:lang w:val="en-US"/>
        </w:rPr>
        <w:t xml:space="preserve"> and the other to the Security Council.</w:t>
      </w:r>
      <w:r w:rsidR="00CA3089" w:rsidRPr="008D76DC">
        <w:rPr>
          <w:rStyle w:val="a5"/>
          <w:rFonts w:cstheme="minorHAnsi"/>
          <w:sz w:val="24"/>
          <w:szCs w:val="24"/>
          <w:lang w:val="en-US"/>
        </w:rPr>
        <w:footnoteReference w:id="54"/>
      </w:r>
      <w:r w:rsidRPr="008D76DC">
        <w:rPr>
          <w:rFonts w:cstheme="minorHAnsi"/>
          <w:sz w:val="24"/>
          <w:szCs w:val="24"/>
          <w:lang w:val="en-US"/>
        </w:rPr>
        <w:t xml:space="preserve"> According to the Letters the </w:t>
      </w:r>
      <w:proofErr w:type="spellStart"/>
      <w:r w:rsidR="00CF1FB2" w:rsidRPr="008D76DC">
        <w:rPr>
          <w:rFonts w:cstheme="minorHAnsi"/>
          <w:sz w:val="24"/>
          <w:szCs w:val="24"/>
          <w:lang w:val="en-US"/>
        </w:rPr>
        <w:t>Mo</w:t>
      </w:r>
      <w:r w:rsidRPr="008D76DC">
        <w:rPr>
          <w:rFonts w:cstheme="minorHAnsi"/>
          <w:sz w:val="24"/>
          <w:szCs w:val="24"/>
          <w:lang w:val="en-US"/>
        </w:rPr>
        <w:t>U</w:t>
      </w:r>
      <w:proofErr w:type="spellEnd"/>
      <w:r w:rsidRPr="008D76DC">
        <w:rPr>
          <w:rFonts w:cstheme="minorHAnsi"/>
          <w:sz w:val="24"/>
          <w:szCs w:val="24"/>
          <w:lang w:val="en-US"/>
        </w:rPr>
        <w:t xml:space="preserve"> signed on November </w:t>
      </w:r>
      <w:r w:rsidR="00B30C9B" w:rsidRPr="008D76DC">
        <w:rPr>
          <w:rFonts w:cstheme="minorHAnsi"/>
          <w:sz w:val="24"/>
          <w:szCs w:val="24"/>
          <w:lang w:val="en-US"/>
        </w:rPr>
        <w:t xml:space="preserve">27, </w:t>
      </w:r>
      <w:r w:rsidRPr="008D76DC">
        <w:rPr>
          <w:rFonts w:cstheme="minorHAnsi"/>
          <w:sz w:val="24"/>
          <w:szCs w:val="24"/>
          <w:lang w:val="en-US"/>
        </w:rPr>
        <w:t xml:space="preserve">2019 violates </w:t>
      </w:r>
      <w:r w:rsidR="00AB73FA" w:rsidRPr="008D76DC">
        <w:rPr>
          <w:rFonts w:cstheme="minorHAnsi"/>
          <w:sz w:val="24"/>
          <w:szCs w:val="24"/>
          <w:lang w:val="en-US"/>
        </w:rPr>
        <w:t>I</w:t>
      </w:r>
      <w:r w:rsidRPr="008D76DC">
        <w:rPr>
          <w:rFonts w:cstheme="minorHAnsi"/>
          <w:sz w:val="24"/>
          <w:szCs w:val="24"/>
          <w:lang w:val="en-US"/>
        </w:rPr>
        <w:t xml:space="preserve">nternational </w:t>
      </w:r>
      <w:r w:rsidR="00AB73FA" w:rsidRPr="008D76DC">
        <w:rPr>
          <w:rFonts w:cstheme="minorHAnsi"/>
          <w:sz w:val="24"/>
          <w:szCs w:val="24"/>
          <w:lang w:val="en-US"/>
        </w:rPr>
        <w:t>L</w:t>
      </w:r>
      <w:r w:rsidRPr="008D76DC">
        <w:rPr>
          <w:rFonts w:cstheme="minorHAnsi"/>
          <w:sz w:val="24"/>
          <w:szCs w:val="24"/>
          <w:lang w:val="en-US"/>
        </w:rPr>
        <w:t xml:space="preserve">aw of the Sea on maritime delimitation because Turkey and </w:t>
      </w:r>
      <w:r w:rsidRPr="008D76DC">
        <w:rPr>
          <w:rFonts w:cstheme="minorHAnsi"/>
          <w:sz w:val="24"/>
          <w:szCs w:val="24"/>
          <w:lang w:val="en-US"/>
        </w:rPr>
        <w:lastRenderedPageBreak/>
        <w:t>Libya have neither overlapping zones nor common boundaries in order to conclude maritim</w:t>
      </w:r>
      <w:r w:rsidR="00CF1FB2" w:rsidRPr="008D76DC">
        <w:rPr>
          <w:rFonts w:cstheme="minorHAnsi"/>
          <w:sz w:val="24"/>
          <w:szCs w:val="24"/>
          <w:lang w:val="en-US"/>
        </w:rPr>
        <w:t xml:space="preserve">e delimitation agreement. The </w:t>
      </w:r>
      <w:proofErr w:type="spellStart"/>
      <w:r w:rsidR="00CF1FB2" w:rsidRPr="008D76DC">
        <w:rPr>
          <w:rFonts w:cstheme="minorHAnsi"/>
          <w:sz w:val="24"/>
          <w:szCs w:val="24"/>
          <w:lang w:val="en-US"/>
        </w:rPr>
        <w:t>Mo</w:t>
      </w:r>
      <w:r w:rsidRPr="008D76DC">
        <w:rPr>
          <w:rFonts w:cstheme="minorHAnsi"/>
          <w:sz w:val="24"/>
          <w:szCs w:val="24"/>
          <w:lang w:val="en-US"/>
        </w:rPr>
        <w:t>U</w:t>
      </w:r>
      <w:proofErr w:type="spellEnd"/>
      <w:r w:rsidRPr="008D76DC">
        <w:rPr>
          <w:rFonts w:cstheme="minorHAnsi"/>
          <w:sz w:val="24"/>
          <w:szCs w:val="24"/>
          <w:lang w:val="en-US"/>
        </w:rPr>
        <w:t xml:space="preserve"> disregards Greek islands in the maritime area and violates their right to generate sovereign rights of </w:t>
      </w:r>
      <w:r w:rsidR="001B5C88" w:rsidRPr="008D76DC">
        <w:rPr>
          <w:rFonts w:cstheme="minorHAnsi"/>
          <w:sz w:val="24"/>
          <w:szCs w:val="24"/>
          <w:lang w:val="en-US"/>
        </w:rPr>
        <w:t xml:space="preserve">the </w:t>
      </w:r>
      <w:r w:rsidRPr="008D76DC">
        <w:rPr>
          <w:rFonts w:cstheme="minorHAnsi"/>
          <w:sz w:val="24"/>
          <w:szCs w:val="24"/>
          <w:lang w:val="en-US"/>
        </w:rPr>
        <w:t>continental shelf. This delimitation is arbitrary and unlawful and infringes upon Greek sovereign rights</w:t>
      </w:r>
      <w:r w:rsidR="00D331CD" w:rsidRPr="008D76DC">
        <w:rPr>
          <w:rFonts w:cstheme="minorHAnsi"/>
          <w:sz w:val="24"/>
          <w:szCs w:val="24"/>
          <w:lang w:val="en-US"/>
        </w:rPr>
        <w:t xml:space="preserve"> as it </w:t>
      </w:r>
      <w:r w:rsidRPr="008D76DC">
        <w:rPr>
          <w:rFonts w:cstheme="minorHAnsi"/>
          <w:sz w:val="24"/>
          <w:szCs w:val="24"/>
          <w:lang w:val="en-US"/>
        </w:rPr>
        <w:t xml:space="preserve">excluded the Greek islands from any right to continental shelf. </w:t>
      </w:r>
      <w:r w:rsidR="00BD73D1" w:rsidRPr="008D76DC">
        <w:rPr>
          <w:rFonts w:cstheme="minorHAnsi"/>
          <w:sz w:val="24"/>
          <w:szCs w:val="24"/>
          <w:lang w:val="en-US"/>
        </w:rPr>
        <w:t>T</w:t>
      </w:r>
      <w:r w:rsidRPr="008D76DC">
        <w:rPr>
          <w:rFonts w:cstheme="minorHAnsi"/>
          <w:sz w:val="24"/>
          <w:szCs w:val="24"/>
          <w:lang w:val="en-US"/>
        </w:rPr>
        <w:t>he Letter</w:t>
      </w:r>
      <w:r w:rsidR="00B30C9B" w:rsidRPr="008D76DC">
        <w:rPr>
          <w:rFonts w:cstheme="minorHAnsi"/>
          <w:sz w:val="24"/>
          <w:szCs w:val="24"/>
          <w:lang w:val="en-US"/>
        </w:rPr>
        <w:t>s</w:t>
      </w:r>
      <w:r w:rsidRPr="008D76DC">
        <w:rPr>
          <w:rFonts w:cstheme="minorHAnsi"/>
          <w:sz w:val="24"/>
          <w:szCs w:val="24"/>
          <w:lang w:val="en-US"/>
        </w:rPr>
        <w:t xml:space="preserve"> </w:t>
      </w:r>
      <w:r w:rsidR="00BD73D1" w:rsidRPr="008D76DC">
        <w:rPr>
          <w:rFonts w:cstheme="minorHAnsi"/>
          <w:sz w:val="24"/>
          <w:szCs w:val="24"/>
          <w:lang w:val="en-US"/>
        </w:rPr>
        <w:t xml:space="preserve">also </w:t>
      </w:r>
      <w:r w:rsidRPr="008D76DC">
        <w:rPr>
          <w:rFonts w:cstheme="minorHAnsi"/>
          <w:sz w:val="24"/>
          <w:szCs w:val="24"/>
          <w:lang w:val="en-US"/>
        </w:rPr>
        <w:t>note</w:t>
      </w:r>
      <w:r w:rsidR="00BD73D1" w:rsidRPr="008D76DC">
        <w:rPr>
          <w:rFonts w:cstheme="minorHAnsi"/>
          <w:sz w:val="24"/>
          <w:szCs w:val="24"/>
          <w:lang w:val="en-US"/>
        </w:rPr>
        <w:t>d</w:t>
      </w:r>
      <w:r w:rsidRPr="008D76DC">
        <w:rPr>
          <w:rFonts w:cstheme="minorHAnsi"/>
          <w:sz w:val="24"/>
          <w:szCs w:val="24"/>
          <w:lang w:val="en-US"/>
        </w:rPr>
        <w:t xml:space="preserve"> that although Turkey contends that Greek islands have no weight in the delimitation process</w:t>
      </w:r>
      <w:r w:rsidR="00BD73D1" w:rsidRPr="008D76DC">
        <w:rPr>
          <w:rFonts w:cstheme="minorHAnsi"/>
          <w:sz w:val="24"/>
          <w:szCs w:val="24"/>
          <w:lang w:val="en-US"/>
        </w:rPr>
        <w:t>, it</w:t>
      </w:r>
      <w:r w:rsidRPr="008D76DC">
        <w:rPr>
          <w:rFonts w:cstheme="minorHAnsi"/>
          <w:sz w:val="24"/>
          <w:szCs w:val="24"/>
          <w:lang w:val="en-US"/>
        </w:rPr>
        <w:t xml:space="preserve"> nevertheless used </w:t>
      </w:r>
      <w:r w:rsidR="00BD73D1" w:rsidRPr="008D76DC">
        <w:rPr>
          <w:rFonts w:cstheme="minorHAnsi"/>
          <w:sz w:val="24"/>
          <w:szCs w:val="24"/>
          <w:lang w:val="en-US"/>
        </w:rPr>
        <w:t xml:space="preserve">small </w:t>
      </w:r>
      <w:r w:rsidRPr="008D76DC">
        <w:rPr>
          <w:rFonts w:cstheme="minorHAnsi"/>
          <w:sz w:val="24"/>
          <w:szCs w:val="24"/>
          <w:lang w:val="en-US"/>
        </w:rPr>
        <w:t>Turkish islands and rocks as base points for the construction of the median line wit</w:t>
      </w:r>
      <w:r w:rsidR="00BD73D1" w:rsidRPr="008D76DC">
        <w:rPr>
          <w:rFonts w:cstheme="minorHAnsi"/>
          <w:sz w:val="24"/>
          <w:szCs w:val="24"/>
          <w:lang w:val="en-US"/>
        </w:rPr>
        <w:t>h remote Libya. Greece concluded</w:t>
      </w:r>
      <w:r w:rsidRPr="008D76DC">
        <w:rPr>
          <w:rFonts w:cstheme="minorHAnsi"/>
          <w:sz w:val="24"/>
          <w:szCs w:val="24"/>
          <w:lang w:val="en-US"/>
        </w:rPr>
        <w:t xml:space="preserve"> that Turkey </w:t>
      </w:r>
      <w:r w:rsidR="001B5C88" w:rsidRPr="008D76DC">
        <w:rPr>
          <w:rFonts w:cstheme="minorHAnsi"/>
          <w:sz w:val="24"/>
          <w:szCs w:val="24"/>
          <w:lang w:val="en-US"/>
        </w:rPr>
        <w:t>ha</w:t>
      </w:r>
      <w:r w:rsidR="00BD73D1" w:rsidRPr="008D76DC">
        <w:rPr>
          <w:rFonts w:cstheme="minorHAnsi"/>
          <w:sz w:val="24"/>
          <w:szCs w:val="24"/>
          <w:lang w:val="en-US"/>
        </w:rPr>
        <w:t>d</w:t>
      </w:r>
      <w:r w:rsidR="001B5C88" w:rsidRPr="008D76DC">
        <w:rPr>
          <w:rFonts w:cstheme="minorHAnsi"/>
          <w:sz w:val="24"/>
          <w:szCs w:val="24"/>
          <w:lang w:val="en-US"/>
        </w:rPr>
        <w:t xml:space="preserve"> taken</w:t>
      </w:r>
      <w:r w:rsidRPr="008D76DC">
        <w:rPr>
          <w:rFonts w:cstheme="minorHAnsi"/>
          <w:sz w:val="24"/>
          <w:szCs w:val="24"/>
          <w:lang w:val="en-US"/>
        </w:rPr>
        <w:t xml:space="preserve"> a highly contradictory stance concerning maritime delimitation in </w:t>
      </w:r>
      <w:r w:rsidR="00672916" w:rsidRPr="008D76DC">
        <w:rPr>
          <w:rFonts w:cstheme="minorHAnsi"/>
          <w:sz w:val="24"/>
          <w:szCs w:val="24"/>
          <w:lang w:val="en-US"/>
        </w:rPr>
        <w:t xml:space="preserve">the </w:t>
      </w:r>
      <w:r w:rsidRPr="008D76DC">
        <w:rPr>
          <w:rFonts w:cstheme="minorHAnsi"/>
          <w:sz w:val="24"/>
          <w:szCs w:val="24"/>
          <w:lang w:val="en-US"/>
        </w:rPr>
        <w:t>Eastern Mediterranean.</w:t>
      </w:r>
      <w:r w:rsidR="00CA3089" w:rsidRPr="008D76DC">
        <w:rPr>
          <w:rStyle w:val="a5"/>
          <w:rFonts w:cstheme="minorHAnsi"/>
          <w:sz w:val="24"/>
          <w:szCs w:val="24"/>
          <w:lang w:val="en-US"/>
        </w:rPr>
        <w:footnoteReference w:id="55"/>
      </w:r>
      <w:r w:rsidRPr="008D76DC">
        <w:rPr>
          <w:rFonts w:cstheme="minorHAnsi"/>
          <w:sz w:val="24"/>
          <w:szCs w:val="24"/>
          <w:lang w:val="en-US"/>
        </w:rPr>
        <w:t xml:space="preserve"> </w:t>
      </w:r>
      <w:r w:rsidR="00BD73D1" w:rsidRPr="008D76DC">
        <w:rPr>
          <w:rFonts w:cstheme="minorHAnsi"/>
          <w:sz w:val="24"/>
          <w:szCs w:val="24"/>
          <w:lang w:val="en-US"/>
        </w:rPr>
        <w:t xml:space="preserve"> </w:t>
      </w:r>
    </w:p>
    <w:p w:rsidR="00A35C2B" w:rsidRPr="008D76DC" w:rsidRDefault="00A35C2B" w:rsidP="002F7E29">
      <w:pPr>
        <w:spacing w:line="240" w:lineRule="auto"/>
        <w:jc w:val="both"/>
        <w:rPr>
          <w:rFonts w:cstheme="minorHAnsi"/>
          <w:sz w:val="24"/>
          <w:szCs w:val="24"/>
          <w:lang w:val="en-US"/>
        </w:rPr>
      </w:pPr>
      <w:r w:rsidRPr="008D76DC">
        <w:rPr>
          <w:rFonts w:cstheme="minorHAnsi"/>
          <w:sz w:val="24"/>
          <w:szCs w:val="24"/>
          <w:lang w:val="en-US"/>
        </w:rPr>
        <w:t xml:space="preserve">Afterwards Greece signed </w:t>
      </w:r>
      <w:r w:rsidR="005B0381" w:rsidRPr="008D76DC">
        <w:rPr>
          <w:rFonts w:cstheme="minorHAnsi"/>
          <w:sz w:val="24"/>
          <w:szCs w:val="24"/>
          <w:lang w:val="en-US"/>
        </w:rPr>
        <w:t xml:space="preserve">an </w:t>
      </w:r>
      <w:r w:rsidRPr="008D76DC">
        <w:rPr>
          <w:rFonts w:cstheme="minorHAnsi"/>
          <w:sz w:val="24"/>
          <w:szCs w:val="24"/>
          <w:lang w:val="en-US"/>
        </w:rPr>
        <w:t xml:space="preserve">EEZ delimitation agreement with Egypt on August </w:t>
      </w:r>
      <w:r w:rsidR="00B30C9B" w:rsidRPr="008D76DC">
        <w:rPr>
          <w:rFonts w:cstheme="minorHAnsi"/>
          <w:sz w:val="24"/>
          <w:szCs w:val="24"/>
          <w:lang w:val="en-US"/>
        </w:rPr>
        <w:t xml:space="preserve">6, </w:t>
      </w:r>
      <w:r w:rsidRPr="008D76DC">
        <w:rPr>
          <w:rFonts w:cstheme="minorHAnsi"/>
          <w:sz w:val="24"/>
          <w:szCs w:val="24"/>
          <w:lang w:val="en-US"/>
        </w:rPr>
        <w:t xml:space="preserve">2020. The agreement was concluded in conformity with </w:t>
      </w:r>
      <w:r w:rsidR="005B0381" w:rsidRPr="008D76DC">
        <w:rPr>
          <w:rFonts w:cstheme="minorHAnsi"/>
          <w:sz w:val="24"/>
          <w:szCs w:val="24"/>
          <w:lang w:val="en-US"/>
        </w:rPr>
        <w:t xml:space="preserve">the </w:t>
      </w:r>
      <w:r w:rsidRPr="008D76DC">
        <w:rPr>
          <w:rFonts w:cstheme="minorHAnsi"/>
          <w:sz w:val="24"/>
          <w:szCs w:val="24"/>
          <w:lang w:val="en-US"/>
        </w:rPr>
        <w:t xml:space="preserve">Law of the Sea and Turkey reacted in practice. During the period from early August to the end of November 2020 </w:t>
      </w:r>
      <w:r w:rsidR="00D068D3" w:rsidRPr="008D76DC">
        <w:rPr>
          <w:rFonts w:cstheme="minorHAnsi"/>
          <w:sz w:val="24"/>
          <w:szCs w:val="24"/>
          <w:lang w:val="en-US"/>
        </w:rPr>
        <w:t xml:space="preserve">research </w:t>
      </w:r>
      <w:r w:rsidRPr="008D76DC">
        <w:rPr>
          <w:rFonts w:cstheme="minorHAnsi"/>
          <w:sz w:val="24"/>
          <w:szCs w:val="24"/>
          <w:lang w:val="en-US"/>
        </w:rPr>
        <w:t>vessel</w:t>
      </w:r>
      <w:r w:rsidR="00BD73D1" w:rsidRPr="008D76DC">
        <w:rPr>
          <w:rFonts w:cstheme="minorHAnsi"/>
          <w:i/>
          <w:iCs/>
          <w:sz w:val="24"/>
          <w:szCs w:val="24"/>
          <w:lang w:val="en-US"/>
        </w:rPr>
        <w:t xml:space="preserve"> </w:t>
      </w:r>
      <w:proofErr w:type="spellStart"/>
      <w:r w:rsidR="00BD73D1" w:rsidRPr="008D76DC">
        <w:rPr>
          <w:rFonts w:cstheme="minorHAnsi"/>
          <w:i/>
          <w:iCs/>
          <w:sz w:val="24"/>
          <w:szCs w:val="24"/>
          <w:lang w:val="en-US"/>
        </w:rPr>
        <w:t>Oruç</w:t>
      </w:r>
      <w:proofErr w:type="spellEnd"/>
      <w:r w:rsidR="00BD73D1" w:rsidRPr="008D76DC">
        <w:rPr>
          <w:rFonts w:cstheme="minorHAnsi"/>
          <w:i/>
          <w:iCs/>
          <w:sz w:val="24"/>
          <w:szCs w:val="24"/>
          <w:lang w:val="en-US"/>
        </w:rPr>
        <w:t xml:space="preserve"> Reis</w:t>
      </w:r>
      <w:r w:rsidRPr="008D76DC">
        <w:rPr>
          <w:rFonts w:cstheme="minorHAnsi"/>
          <w:sz w:val="24"/>
          <w:szCs w:val="24"/>
          <w:lang w:val="en-US"/>
        </w:rPr>
        <w:t xml:space="preserve"> conducted activities </w:t>
      </w:r>
      <w:r w:rsidR="00D068D3" w:rsidRPr="008D76DC">
        <w:rPr>
          <w:rFonts w:cstheme="minorHAnsi"/>
          <w:sz w:val="24"/>
          <w:szCs w:val="24"/>
          <w:lang w:val="en-US"/>
        </w:rPr>
        <w:t xml:space="preserve">for collecting seismic data </w:t>
      </w:r>
      <w:r w:rsidRPr="008D76DC">
        <w:rPr>
          <w:rFonts w:cstheme="minorHAnsi"/>
          <w:sz w:val="24"/>
          <w:szCs w:val="24"/>
          <w:lang w:val="en-US"/>
        </w:rPr>
        <w:t>in the continental shelf area between 30</w:t>
      </w:r>
      <w:r w:rsidRPr="008D76DC">
        <w:rPr>
          <w:rFonts w:cstheme="minorHAnsi"/>
          <w:sz w:val="24"/>
          <w:szCs w:val="24"/>
          <w:vertAlign w:val="superscript"/>
        </w:rPr>
        <w:t>ο</w:t>
      </w:r>
      <w:r w:rsidRPr="008D76DC">
        <w:rPr>
          <w:rFonts w:cstheme="minorHAnsi"/>
          <w:sz w:val="24"/>
          <w:szCs w:val="24"/>
          <w:lang w:val="en-US"/>
        </w:rPr>
        <w:t xml:space="preserve"> and 28</w:t>
      </w:r>
      <w:r w:rsidRPr="008D76DC">
        <w:rPr>
          <w:rFonts w:cstheme="minorHAnsi"/>
          <w:sz w:val="24"/>
          <w:szCs w:val="24"/>
          <w:vertAlign w:val="superscript"/>
        </w:rPr>
        <w:t>ο</w:t>
      </w:r>
      <w:r w:rsidRPr="008D76DC">
        <w:rPr>
          <w:rFonts w:cstheme="minorHAnsi"/>
          <w:sz w:val="24"/>
          <w:szCs w:val="24"/>
          <w:lang w:val="en-US"/>
        </w:rPr>
        <w:t xml:space="preserve"> meridian which is not delimited and is disputed as claimed by Greece. These activities are contrary </w:t>
      </w:r>
      <w:r w:rsidR="00672916" w:rsidRPr="008D76DC">
        <w:rPr>
          <w:rFonts w:cstheme="minorHAnsi"/>
          <w:sz w:val="24"/>
          <w:szCs w:val="24"/>
          <w:lang w:val="en-US"/>
        </w:rPr>
        <w:t xml:space="preserve">to </w:t>
      </w:r>
      <w:r w:rsidRPr="008D76DC">
        <w:rPr>
          <w:rFonts w:cstheme="minorHAnsi"/>
          <w:sz w:val="24"/>
          <w:szCs w:val="24"/>
          <w:lang w:val="en-US"/>
        </w:rPr>
        <w:t xml:space="preserve">and </w:t>
      </w:r>
      <w:r w:rsidR="00CB1E1C" w:rsidRPr="008D76DC">
        <w:rPr>
          <w:rFonts w:cstheme="minorHAnsi"/>
          <w:sz w:val="24"/>
          <w:szCs w:val="24"/>
          <w:lang w:val="en-US"/>
        </w:rPr>
        <w:t xml:space="preserve">in </w:t>
      </w:r>
      <w:r w:rsidRPr="008D76DC">
        <w:rPr>
          <w:rFonts w:cstheme="minorHAnsi"/>
          <w:sz w:val="24"/>
          <w:szCs w:val="24"/>
          <w:lang w:val="en-US"/>
        </w:rPr>
        <w:t xml:space="preserve">violation </w:t>
      </w:r>
      <w:r w:rsidR="00CB1E1C" w:rsidRPr="008D76DC">
        <w:rPr>
          <w:rFonts w:cstheme="minorHAnsi"/>
          <w:sz w:val="24"/>
          <w:szCs w:val="24"/>
          <w:lang w:val="en-US"/>
        </w:rPr>
        <w:t>of</w:t>
      </w:r>
      <w:r w:rsidRPr="008D76DC">
        <w:rPr>
          <w:rFonts w:cstheme="minorHAnsi"/>
          <w:sz w:val="24"/>
          <w:szCs w:val="24"/>
          <w:lang w:val="en-US"/>
        </w:rPr>
        <w:t xml:space="preserve"> the law of the sea as explained above. </w:t>
      </w:r>
    </w:p>
    <w:p w:rsidR="00A35C2B" w:rsidRPr="008D76DC" w:rsidRDefault="00652281" w:rsidP="002F7E29">
      <w:pPr>
        <w:spacing w:line="240" w:lineRule="auto"/>
        <w:jc w:val="both"/>
        <w:rPr>
          <w:rFonts w:cstheme="minorHAnsi"/>
          <w:sz w:val="24"/>
          <w:szCs w:val="24"/>
          <w:lang w:val="en-US"/>
        </w:rPr>
      </w:pPr>
      <w:r w:rsidRPr="008D76DC">
        <w:rPr>
          <w:rFonts w:cstheme="minorHAnsi"/>
          <w:sz w:val="24"/>
          <w:szCs w:val="24"/>
          <w:lang w:val="en-US"/>
        </w:rPr>
        <w:t xml:space="preserve"> </w:t>
      </w:r>
    </w:p>
    <w:p w:rsidR="00A35C2B" w:rsidRPr="008D76DC" w:rsidRDefault="00A35C2B" w:rsidP="002F7E29">
      <w:pPr>
        <w:spacing w:line="240" w:lineRule="auto"/>
        <w:jc w:val="both"/>
        <w:rPr>
          <w:rFonts w:cstheme="minorHAnsi"/>
          <w:b/>
          <w:sz w:val="28"/>
          <w:szCs w:val="28"/>
          <w:lang w:val="en-US"/>
        </w:rPr>
      </w:pPr>
      <w:r w:rsidRPr="008D76DC">
        <w:rPr>
          <w:rFonts w:cstheme="minorHAnsi"/>
          <w:b/>
          <w:sz w:val="28"/>
          <w:szCs w:val="28"/>
          <w:lang w:val="en-US"/>
        </w:rPr>
        <w:t>Concluding remarks</w:t>
      </w:r>
      <w:r w:rsidR="00321B75" w:rsidRPr="008D76DC">
        <w:rPr>
          <w:rFonts w:cstheme="minorHAnsi"/>
          <w:b/>
          <w:sz w:val="28"/>
          <w:szCs w:val="28"/>
          <w:lang w:val="en-US"/>
        </w:rPr>
        <w:t xml:space="preserve"> </w:t>
      </w:r>
      <w:r w:rsidR="0075126E" w:rsidRPr="008D76DC">
        <w:rPr>
          <w:rFonts w:cstheme="minorHAnsi"/>
          <w:b/>
          <w:sz w:val="28"/>
          <w:szCs w:val="28"/>
          <w:lang w:val="en-US"/>
        </w:rPr>
        <w:t xml:space="preserve">and a forward look  </w:t>
      </w:r>
    </w:p>
    <w:p w:rsidR="00A35C2B" w:rsidRPr="008D76DC" w:rsidRDefault="005B0381" w:rsidP="002F7E29">
      <w:pPr>
        <w:spacing w:line="240" w:lineRule="auto"/>
        <w:jc w:val="both"/>
        <w:rPr>
          <w:rFonts w:cstheme="minorHAnsi"/>
          <w:sz w:val="24"/>
          <w:szCs w:val="24"/>
          <w:lang w:val="en-US"/>
        </w:rPr>
      </w:pPr>
      <w:r w:rsidRPr="008D76DC">
        <w:rPr>
          <w:rFonts w:cstheme="minorHAnsi"/>
          <w:sz w:val="24"/>
          <w:szCs w:val="24"/>
          <w:lang w:val="en-US"/>
        </w:rPr>
        <w:t xml:space="preserve">This </w:t>
      </w:r>
      <w:r w:rsidR="00E31953" w:rsidRPr="008D76DC">
        <w:rPr>
          <w:rFonts w:cstheme="minorHAnsi"/>
          <w:sz w:val="24"/>
          <w:szCs w:val="24"/>
          <w:lang w:val="en-US"/>
        </w:rPr>
        <w:t>chapter</w:t>
      </w:r>
      <w:r w:rsidRPr="008D76DC">
        <w:rPr>
          <w:rFonts w:cstheme="minorHAnsi"/>
          <w:sz w:val="24"/>
          <w:szCs w:val="24"/>
          <w:lang w:val="en-US"/>
        </w:rPr>
        <w:t xml:space="preserve"> discussed the maritime disputes between Greece and Turkey over the years from the </w:t>
      </w:r>
      <w:r w:rsidR="00E31953" w:rsidRPr="008D76DC">
        <w:rPr>
          <w:rFonts w:cstheme="minorHAnsi"/>
          <w:sz w:val="24"/>
          <w:szCs w:val="24"/>
          <w:lang w:val="en-US"/>
        </w:rPr>
        <w:t xml:space="preserve">Greek perspective with emphasis on </w:t>
      </w:r>
      <w:r w:rsidRPr="008D76DC">
        <w:rPr>
          <w:rFonts w:cstheme="minorHAnsi"/>
          <w:sz w:val="24"/>
          <w:szCs w:val="24"/>
          <w:lang w:val="en-US"/>
        </w:rPr>
        <w:t xml:space="preserve">international law. In particular, it </w:t>
      </w:r>
      <w:r w:rsidR="00E31953" w:rsidRPr="008D76DC">
        <w:rPr>
          <w:rFonts w:cstheme="minorHAnsi"/>
          <w:sz w:val="24"/>
          <w:szCs w:val="24"/>
          <w:lang w:val="en-US"/>
        </w:rPr>
        <w:t>underscored</w:t>
      </w:r>
      <w:r w:rsidRPr="008D76DC">
        <w:rPr>
          <w:rFonts w:cstheme="minorHAnsi"/>
          <w:sz w:val="24"/>
          <w:szCs w:val="24"/>
          <w:lang w:val="en-US"/>
        </w:rPr>
        <w:t xml:space="preserve"> that de-escalation of the ongoing tension in the Aegean and lately in the </w:t>
      </w:r>
      <w:r w:rsidR="0075126E" w:rsidRPr="008D76DC">
        <w:rPr>
          <w:rFonts w:cstheme="minorHAnsi"/>
          <w:sz w:val="24"/>
          <w:szCs w:val="24"/>
          <w:lang w:val="en-US"/>
        </w:rPr>
        <w:t xml:space="preserve">Eastern </w:t>
      </w:r>
      <w:r w:rsidRPr="008D76DC">
        <w:rPr>
          <w:rFonts w:cstheme="minorHAnsi"/>
          <w:sz w:val="24"/>
          <w:szCs w:val="24"/>
          <w:lang w:val="en-US"/>
        </w:rPr>
        <w:t xml:space="preserve">Mediterranean can be achieved via delimitation based on the </w:t>
      </w:r>
      <w:r w:rsidR="00A35C2B" w:rsidRPr="008D76DC">
        <w:rPr>
          <w:rFonts w:cstheme="minorHAnsi"/>
          <w:sz w:val="24"/>
          <w:szCs w:val="24"/>
          <w:lang w:val="en-US"/>
        </w:rPr>
        <w:t xml:space="preserve">principles and </w:t>
      </w:r>
      <w:r w:rsidRPr="008D76DC">
        <w:rPr>
          <w:rFonts w:cstheme="minorHAnsi"/>
          <w:sz w:val="24"/>
          <w:szCs w:val="24"/>
          <w:lang w:val="en-US"/>
        </w:rPr>
        <w:t xml:space="preserve">the </w:t>
      </w:r>
      <w:r w:rsidR="00A35C2B" w:rsidRPr="008D76DC">
        <w:rPr>
          <w:rFonts w:cstheme="minorHAnsi"/>
          <w:sz w:val="24"/>
          <w:szCs w:val="24"/>
          <w:lang w:val="en-US"/>
        </w:rPr>
        <w:t>rules of applicable international law</w:t>
      </w:r>
      <w:r w:rsidRPr="008D76DC">
        <w:rPr>
          <w:rFonts w:cstheme="minorHAnsi"/>
          <w:sz w:val="24"/>
          <w:szCs w:val="24"/>
          <w:lang w:val="en-US"/>
        </w:rPr>
        <w:t xml:space="preserve"> and the law of the sea. </w:t>
      </w:r>
      <w:r w:rsidR="00186851" w:rsidRPr="008D76DC">
        <w:rPr>
          <w:rFonts w:cstheme="minorHAnsi"/>
          <w:sz w:val="24"/>
          <w:szCs w:val="24"/>
          <w:lang w:val="en-US"/>
        </w:rPr>
        <w:t>I</w:t>
      </w:r>
      <w:r w:rsidR="00CB1E1C" w:rsidRPr="008D76DC">
        <w:rPr>
          <w:rFonts w:cstheme="minorHAnsi"/>
          <w:sz w:val="24"/>
          <w:szCs w:val="24"/>
          <w:lang w:val="en-US"/>
        </w:rPr>
        <w:t>t is i</w:t>
      </w:r>
      <w:r w:rsidR="00DD668B" w:rsidRPr="008D76DC">
        <w:rPr>
          <w:rFonts w:cstheme="minorHAnsi"/>
          <w:sz w:val="24"/>
          <w:szCs w:val="24"/>
          <w:lang w:val="en-US"/>
        </w:rPr>
        <w:t xml:space="preserve">nherent to the process of </w:t>
      </w:r>
      <w:r w:rsidR="00CB1E1C" w:rsidRPr="008D76DC">
        <w:rPr>
          <w:rFonts w:cstheme="minorHAnsi"/>
          <w:sz w:val="24"/>
          <w:szCs w:val="24"/>
          <w:lang w:val="en-US"/>
        </w:rPr>
        <w:t xml:space="preserve">negotiation that </w:t>
      </w:r>
      <w:r w:rsidR="0075126E" w:rsidRPr="008D76DC">
        <w:rPr>
          <w:rFonts w:cstheme="minorHAnsi"/>
          <w:sz w:val="24"/>
          <w:szCs w:val="24"/>
          <w:lang w:val="en-US"/>
        </w:rPr>
        <w:t xml:space="preserve">the latter </w:t>
      </w:r>
      <w:r w:rsidR="00A35C2B" w:rsidRPr="008D76DC">
        <w:rPr>
          <w:rFonts w:cstheme="minorHAnsi"/>
          <w:sz w:val="24"/>
          <w:szCs w:val="24"/>
          <w:lang w:val="en-US"/>
        </w:rPr>
        <w:t xml:space="preserve">constitutes </w:t>
      </w:r>
      <w:r w:rsidR="00CB1E1C" w:rsidRPr="008D76DC">
        <w:rPr>
          <w:rFonts w:cstheme="minorHAnsi"/>
          <w:sz w:val="24"/>
          <w:szCs w:val="24"/>
          <w:lang w:val="en-US"/>
        </w:rPr>
        <w:t xml:space="preserve">an </w:t>
      </w:r>
      <w:r w:rsidR="00A35C2B" w:rsidRPr="008D76DC">
        <w:rPr>
          <w:rFonts w:cstheme="minorHAnsi"/>
          <w:sz w:val="24"/>
          <w:szCs w:val="24"/>
          <w:lang w:val="en-US"/>
        </w:rPr>
        <w:t xml:space="preserve">obligation </w:t>
      </w:r>
      <w:r w:rsidR="009B6C53" w:rsidRPr="008D76DC">
        <w:rPr>
          <w:rFonts w:cstheme="minorHAnsi"/>
          <w:sz w:val="24"/>
          <w:szCs w:val="24"/>
          <w:lang w:val="en-US"/>
        </w:rPr>
        <w:t>of</w:t>
      </w:r>
      <w:r w:rsidR="00A35C2B" w:rsidRPr="008D76DC">
        <w:rPr>
          <w:rFonts w:cstheme="minorHAnsi"/>
          <w:sz w:val="24"/>
          <w:szCs w:val="24"/>
          <w:lang w:val="en-US"/>
        </w:rPr>
        <w:t xml:space="preserve"> both states during </w:t>
      </w:r>
      <w:r w:rsidRPr="008D76DC">
        <w:rPr>
          <w:rFonts w:cstheme="minorHAnsi"/>
          <w:sz w:val="24"/>
          <w:szCs w:val="24"/>
          <w:lang w:val="en-US"/>
        </w:rPr>
        <w:t xml:space="preserve">which they </w:t>
      </w:r>
      <w:r w:rsidR="00A35C2B" w:rsidRPr="008D76DC">
        <w:rPr>
          <w:rFonts w:cstheme="minorHAnsi"/>
          <w:sz w:val="24"/>
          <w:szCs w:val="24"/>
          <w:lang w:val="en-US"/>
        </w:rPr>
        <w:t>should abstain from any unilateral acts that may unde</w:t>
      </w:r>
      <w:r w:rsidR="0075126E" w:rsidRPr="008D76DC">
        <w:rPr>
          <w:rFonts w:cstheme="minorHAnsi"/>
          <w:sz w:val="24"/>
          <w:szCs w:val="24"/>
          <w:lang w:val="en-US"/>
        </w:rPr>
        <w:t>rmine or endanger the process of</w:t>
      </w:r>
      <w:r w:rsidR="00A35C2B" w:rsidRPr="008D76DC">
        <w:rPr>
          <w:rFonts w:cstheme="minorHAnsi"/>
          <w:sz w:val="24"/>
          <w:szCs w:val="24"/>
          <w:lang w:val="en-US"/>
        </w:rPr>
        <w:t xml:space="preserve"> delimitation agreement. For that reason, a </w:t>
      </w:r>
      <w:r w:rsidR="00A35C2B" w:rsidRPr="008D76DC">
        <w:rPr>
          <w:rFonts w:cstheme="minorHAnsi"/>
          <w:i/>
          <w:sz w:val="24"/>
          <w:szCs w:val="24"/>
          <w:lang w:val="en-US"/>
        </w:rPr>
        <w:t>moratorium</w:t>
      </w:r>
      <w:r w:rsidR="00A35C2B" w:rsidRPr="008D76DC">
        <w:rPr>
          <w:rFonts w:cstheme="minorHAnsi"/>
          <w:sz w:val="24"/>
          <w:szCs w:val="24"/>
          <w:lang w:val="en-US"/>
        </w:rPr>
        <w:t xml:space="preserve"> </w:t>
      </w:r>
      <w:r w:rsidR="0075126E" w:rsidRPr="008D76DC">
        <w:rPr>
          <w:rFonts w:cstheme="minorHAnsi"/>
          <w:sz w:val="24"/>
          <w:szCs w:val="24"/>
          <w:lang w:val="en-US"/>
        </w:rPr>
        <w:t xml:space="preserve">will </w:t>
      </w:r>
      <w:r w:rsidR="00A35C2B" w:rsidRPr="008D76DC">
        <w:rPr>
          <w:rFonts w:cstheme="minorHAnsi"/>
          <w:sz w:val="24"/>
          <w:szCs w:val="24"/>
          <w:lang w:val="en-US"/>
        </w:rPr>
        <w:t xml:space="preserve">be </w:t>
      </w:r>
      <w:r w:rsidR="0075126E" w:rsidRPr="008D76DC">
        <w:rPr>
          <w:rFonts w:cstheme="minorHAnsi"/>
          <w:sz w:val="24"/>
          <w:szCs w:val="24"/>
          <w:lang w:val="en-US"/>
        </w:rPr>
        <w:t xml:space="preserve">a </w:t>
      </w:r>
      <w:r w:rsidR="00A35C2B" w:rsidRPr="008D76DC">
        <w:rPr>
          <w:rFonts w:cstheme="minorHAnsi"/>
          <w:sz w:val="24"/>
          <w:szCs w:val="24"/>
          <w:lang w:val="en-US"/>
        </w:rPr>
        <w:t xml:space="preserve">necessary </w:t>
      </w:r>
      <w:r w:rsidR="0075126E" w:rsidRPr="008D76DC">
        <w:rPr>
          <w:rFonts w:cstheme="minorHAnsi"/>
          <w:sz w:val="24"/>
          <w:szCs w:val="24"/>
          <w:lang w:val="en-US"/>
        </w:rPr>
        <w:t>guarantee</w:t>
      </w:r>
      <w:r w:rsidR="009B1A7C" w:rsidRPr="008D76DC">
        <w:rPr>
          <w:rFonts w:cstheme="minorHAnsi"/>
          <w:sz w:val="24"/>
          <w:szCs w:val="24"/>
          <w:lang w:val="en-US"/>
        </w:rPr>
        <w:t xml:space="preserve"> in negotiating delimitation agreement</w:t>
      </w:r>
      <w:r w:rsidR="00A35C2B" w:rsidRPr="008D76DC">
        <w:rPr>
          <w:rFonts w:cstheme="minorHAnsi"/>
          <w:sz w:val="24"/>
          <w:szCs w:val="24"/>
          <w:lang w:val="en-US"/>
        </w:rPr>
        <w:t xml:space="preserve">, if </w:t>
      </w:r>
      <w:r w:rsidR="00CB1E1C" w:rsidRPr="008D76DC">
        <w:rPr>
          <w:rFonts w:cstheme="minorHAnsi"/>
          <w:sz w:val="24"/>
          <w:szCs w:val="24"/>
          <w:lang w:val="en-US"/>
        </w:rPr>
        <w:t xml:space="preserve">any </w:t>
      </w:r>
      <w:r w:rsidR="00A35C2B" w:rsidRPr="008D76DC">
        <w:rPr>
          <w:rFonts w:cstheme="minorHAnsi"/>
          <w:sz w:val="24"/>
          <w:szCs w:val="24"/>
          <w:lang w:val="en-US"/>
        </w:rPr>
        <w:t>promise to act in good faith turns out to be inadequate. If no agreement can be achieved within a reasonable period of time</w:t>
      </w:r>
      <w:r w:rsidR="009B1A7C" w:rsidRPr="008D76DC">
        <w:rPr>
          <w:rFonts w:cstheme="minorHAnsi"/>
          <w:sz w:val="24"/>
          <w:szCs w:val="24"/>
          <w:lang w:val="en-US"/>
        </w:rPr>
        <w:t>,</w:t>
      </w:r>
      <w:r w:rsidR="00A35C2B" w:rsidRPr="008D76DC">
        <w:rPr>
          <w:rFonts w:cstheme="minorHAnsi"/>
          <w:sz w:val="24"/>
          <w:szCs w:val="24"/>
          <w:lang w:val="en-US"/>
        </w:rPr>
        <w:t xml:space="preserve"> the states should </w:t>
      </w:r>
      <w:r w:rsidR="009B1A7C" w:rsidRPr="008D76DC">
        <w:rPr>
          <w:rFonts w:cstheme="minorHAnsi"/>
          <w:sz w:val="24"/>
          <w:szCs w:val="24"/>
          <w:lang w:val="en-US"/>
        </w:rPr>
        <w:t xml:space="preserve">then </w:t>
      </w:r>
      <w:r w:rsidR="00A35C2B" w:rsidRPr="008D76DC">
        <w:rPr>
          <w:rFonts w:cstheme="minorHAnsi"/>
          <w:sz w:val="24"/>
          <w:szCs w:val="24"/>
          <w:lang w:val="en-US"/>
        </w:rPr>
        <w:t xml:space="preserve">seek recourse to international justice, opting either for the ICJ or for </w:t>
      </w:r>
      <w:r w:rsidR="00A35C2B" w:rsidRPr="008D76DC">
        <w:rPr>
          <w:rFonts w:cstheme="minorHAnsi"/>
          <w:i/>
          <w:sz w:val="24"/>
          <w:szCs w:val="24"/>
          <w:lang w:val="en-US"/>
        </w:rPr>
        <w:t>ad hoc</w:t>
      </w:r>
      <w:r w:rsidR="00A35C2B" w:rsidRPr="008D76DC">
        <w:rPr>
          <w:rFonts w:cstheme="minorHAnsi"/>
          <w:sz w:val="24"/>
          <w:szCs w:val="24"/>
          <w:lang w:val="en-US"/>
        </w:rPr>
        <w:t xml:space="preserve"> </w:t>
      </w:r>
      <w:r w:rsidR="00E31953" w:rsidRPr="008D76DC">
        <w:rPr>
          <w:rFonts w:cstheme="minorHAnsi"/>
          <w:sz w:val="24"/>
          <w:szCs w:val="24"/>
          <w:lang w:val="en-US"/>
        </w:rPr>
        <w:t>a</w:t>
      </w:r>
      <w:r w:rsidR="00A35C2B" w:rsidRPr="008D76DC">
        <w:rPr>
          <w:rFonts w:cstheme="minorHAnsi"/>
          <w:sz w:val="24"/>
          <w:szCs w:val="24"/>
          <w:lang w:val="en-US"/>
        </w:rPr>
        <w:t xml:space="preserve">rbitral </w:t>
      </w:r>
      <w:r w:rsidR="00E31953" w:rsidRPr="008D76DC">
        <w:rPr>
          <w:rFonts w:cstheme="minorHAnsi"/>
          <w:sz w:val="24"/>
          <w:szCs w:val="24"/>
          <w:lang w:val="en-US"/>
        </w:rPr>
        <w:t>t</w:t>
      </w:r>
      <w:r w:rsidR="00A35C2B" w:rsidRPr="008D76DC">
        <w:rPr>
          <w:rFonts w:cstheme="minorHAnsi"/>
          <w:sz w:val="24"/>
          <w:szCs w:val="24"/>
          <w:lang w:val="en-US"/>
        </w:rPr>
        <w:t xml:space="preserve">ribunal. The ICJ is </w:t>
      </w:r>
      <w:r w:rsidR="009B6C53" w:rsidRPr="008D76DC">
        <w:rPr>
          <w:rFonts w:cstheme="minorHAnsi"/>
          <w:sz w:val="24"/>
          <w:szCs w:val="24"/>
          <w:lang w:val="en-US"/>
        </w:rPr>
        <w:t xml:space="preserve">a </w:t>
      </w:r>
      <w:r w:rsidR="00A35C2B" w:rsidRPr="008D76DC">
        <w:rPr>
          <w:rFonts w:cstheme="minorHAnsi"/>
          <w:sz w:val="24"/>
          <w:szCs w:val="24"/>
          <w:lang w:val="en-US"/>
        </w:rPr>
        <w:t xml:space="preserve">preferable </w:t>
      </w:r>
      <w:r w:rsidR="009B6C53" w:rsidRPr="008D76DC">
        <w:rPr>
          <w:rFonts w:cstheme="minorHAnsi"/>
          <w:sz w:val="24"/>
          <w:szCs w:val="24"/>
          <w:lang w:val="en-US"/>
        </w:rPr>
        <w:t>option as</w:t>
      </w:r>
      <w:r w:rsidR="00A35C2B" w:rsidRPr="008D76DC">
        <w:rPr>
          <w:rFonts w:cstheme="minorHAnsi"/>
          <w:sz w:val="24"/>
          <w:szCs w:val="24"/>
          <w:lang w:val="en-US"/>
        </w:rPr>
        <w:t xml:space="preserve"> it is predictive and it follows a steady jurisprudence.    </w:t>
      </w:r>
    </w:p>
    <w:p w:rsidR="00A35C2B" w:rsidRPr="008D76DC" w:rsidRDefault="00A35C2B" w:rsidP="002F7E29">
      <w:pPr>
        <w:spacing w:line="240" w:lineRule="auto"/>
        <w:jc w:val="both"/>
        <w:rPr>
          <w:sz w:val="24"/>
          <w:szCs w:val="24"/>
          <w:lang w:val="en-US"/>
        </w:rPr>
      </w:pPr>
      <w:r w:rsidRPr="008D76DC">
        <w:rPr>
          <w:sz w:val="24"/>
          <w:szCs w:val="24"/>
          <w:lang w:val="en-US"/>
        </w:rPr>
        <w:t xml:space="preserve">Maritime delimitation with regard to continental shelf/EEZ will </w:t>
      </w:r>
      <w:r w:rsidR="00DD668B" w:rsidRPr="008D76DC">
        <w:rPr>
          <w:sz w:val="24"/>
          <w:szCs w:val="24"/>
          <w:lang w:val="en-US"/>
        </w:rPr>
        <w:t xml:space="preserve">become a reality </w:t>
      </w:r>
      <w:r w:rsidRPr="008D76DC">
        <w:rPr>
          <w:sz w:val="24"/>
          <w:szCs w:val="24"/>
          <w:lang w:val="en-US"/>
        </w:rPr>
        <w:t xml:space="preserve">if both states are convinced that the only way to settle outstanding disputes is, primarily, </w:t>
      </w:r>
      <w:r w:rsidR="00BD72F6" w:rsidRPr="008D76DC">
        <w:rPr>
          <w:sz w:val="24"/>
          <w:szCs w:val="24"/>
          <w:lang w:val="en-US"/>
        </w:rPr>
        <w:t xml:space="preserve">through </w:t>
      </w:r>
      <w:r w:rsidRPr="008D76DC">
        <w:rPr>
          <w:sz w:val="24"/>
          <w:szCs w:val="24"/>
          <w:lang w:val="en-US"/>
        </w:rPr>
        <w:t xml:space="preserve">dialogue </w:t>
      </w:r>
      <w:r w:rsidR="00BD72F6" w:rsidRPr="008D76DC">
        <w:rPr>
          <w:sz w:val="24"/>
          <w:szCs w:val="24"/>
          <w:lang w:val="en-US"/>
        </w:rPr>
        <w:t xml:space="preserve">that would enable both sides </w:t>
      </w:r>
      <w:r w:rsidR="003B6AEA" w:rsidRPr="008D76DC">
        <w:rPr>
          <w:sz w:val="24"/>
          <w:szCs w:val="24"/>
          <w:lang w:val="en-US"/>
        </w:rPr>
        <w:t>to</w:t>
      </w:r>
      <w:r w:rsidRPr="008D76DC">
        <w:rPr>
          <w:sz w:val="24"/>
          <w:szCs w:val="24"/>
          <w:lang w:val="en-US"/>
        </w:rPr>
        <w:t xml:space="preserve"> prepare</w:t>
      </w:r>
      <w:r w:rsidR="003B6AEA" w:rsidRPr="008D76DC">
        <w:rPr>
          <w:sz w:val="24"/>
          <w:szCs w:val="24"/>
          <w:lang w:val="en-US"/>
        </w:rPr>
        <w:t xml:space="preserve"> </w:t>
      </w:r>
      <w:r w:rsidR="009B1A7C" w:rsidRPr="008D76DC">
        <w:rPr>
          <w:sz w:val="24"/>
          <w:szCs w:val="24"/>
          <w:lang w:val="en-US"/>
        </w:rPr>
        <w:t xml:space="preserve">an agenda </w:t>
      </w:r>
      <w:r w:rsidR="003B6AEA" w:rsidRPr="008D76DC">
        <w:rPr>
          <w:sz w:val="24"/>
          <w:szCs w:val="24"/>
          <w:lang w:val="en-US"/>
        </w:rPr>
        <w:t>and then</w:t>
      </w:r>
      <w:r w:rsidRPr="008D76DC">
        <w:rPr>
          <w:sz w:val="24"/>
          <w:szCs w:val="24"/>
          <w:lang w:val="en-US"/>
        </w:rPr>
        <w:t xml:space="preserve">, as </w:t>
      </w:r>
      <w:r w:rsidR="009B1A7C" w:rsidRPr="008D76DC">
        <w:rPr>
          <w:sz w:val="24"/>
          <w:szCs w:val="24"/>
          <w:lang w:val="en-US"/>
        </w:rPr>
        <w:t>a</w:t>
      </w:r>
      <w:r w:rsidRPr="008D76DC">
        <w:rPr>
          <w:sz w:val="24"/>
          <w:szCs w:val="24"/>
          <w:lang w:val="en-US"/>
        </w:rPr>
        <w:t xml:space="preserve"> next step, </w:t>
      </w:r>
      <w:r w:rsidR="00BD72F6" w:rsidRPr="008D76DC">
        <w:rPr>
          <w:sz w:val="24"/>
          <w:szCs w:val="24"/>
          <w:lang w:val="en-US"/>
        </w:rPr>
        <w:t xml:space="preserve">through </w:t>
      </w:r>
      <w:r w:rsidRPr="008D76DC">
        <w:rPr>
          <w:sz w:val="24"/>
          <w:szCs w:val="24"/>
          <w:lang w:val="en-US"/>
        </w:rPr>
        <w:t xml:space="preserve">negotiation </w:t>
      </w:r>
      <w:r w:rsidR="00BD72F6" w:rsidRPr="008D76DC">
        <w:rPr>
          <w:sz w:val="24"/>
          <w:szCs w:val="24"/>
          <w:lang w:val="en-US"/>
        </w:rPr>
        <w:t xml:space="preserve">that would enable them </w:t>
      </w:r>
      <w:r w:rsidRPr="008D76DC">
        <w:rPr>
          <w:sz w:val="24"/>
          <w:szCs w:val="24"/>
          <w:lang w:val="en-US"/>
        </w:rPr>
        <w:t xml:space="preserve">to </w:t>
      </w:r>
      <w:r w:rsidR="00BD72F6" w:rsidRPr="008D76DC">
        <w:rPr>
          <w:sz w:val="24"/>
          <w:szCs w:val="24"/>
          <w:lang w:val="en-US"/>
        </w:rPr>
        <w:t xml:space="preserve">reach an </w:t>
      </w:r>
      <w:r w:rsidRPr="008D76DC">
        <w:rPr>
          <w:sz w:val="24"/>
          <w:szCs w:val="24"/>
          <w:lang w:val="en-US"/>
        </w:rPr>
        <w:t xml:space="preserve">agreement. </w:t>
      </w:r>
      <w:r w:rsidR="004B475B" w:rsidRPr="008D76DC">
        <w:rPr>
          <w:sz w:val="24"/>
          <w:szCs w:val="24"/>
          <w:lang w:val="en-US"/>
        </w:rPr>
        <w:t xml:space="preserve">In order to achieve this, Greece and Turkey </w:t>
      </w:r>
      <w:r w:rsidRPr="008D76DC">
        <w:rPr>
          <w:sz w:val="24"/>
          <w:szCs w:val="24"/>
          <w:lang w:val="en-US"/>
        </w:rPr>
        <w:t xml:space="preserve">should </w:t>
      </w:r>
      <w:r w:rsidR="004B475B" w:rsidRPr="008D76DC">
        <w:rPr>
          <w:sz w:val="24"/>
          <w:szCs w:val="24"/>
          <w:lang w:val="en-US"/>
        </w:rPr>
        <w:t xml:space="preserve">continue </w:t>
      </w:r>
      <w:r w:rsidR="00DD668B" w:rsidRPr="008D76DC">
        <w:rPr>
          <w:sz w:val="24"/>
          <w:szCs w:val="24"/>
          <w:lang w:val="en-US"/>
        </w:rPr>
        <w:t xml:space="preserve">the </w:t>
      </w:r>
      <w:r w:rsidRPr="008D76DC">
        <w:rPr>
          <w:sz w:val="24"/>
          <w:szCs w:val="24"/>
          <w:lang w:val="en-US"/>
        </w:rPr>
        <w:t xml:space="preserve">exploratory talks </w:t>
      </w:r>
      <w:r w:rsidR="004B475B" w:rsidRPr="008D76DC">
        <w:rPr>
          <w:sz w:val="24"/>
          <w:szCs w:val="24"/>
          <w:lang w:val="en-US"/>
        </w:rPr>
        <w:t xml:space="preserve">that resumed </w:t>
      </w:r>
      <w:r w:rsidR="009B1A7C" w:rsidRPr="008D76DC">
        <w:rPr>
          <w:sz w:val="24"/>
          <w:szCs w:val="24"/>
          <w:lang w:val="en-US"/>
        </w:rPr>
        <w:t xml:space="preserve">on </w:t>
      </w:r>
      <w:r w:rsidR="004B475B" w:rsidRPr="008D76DC">
        <w:rPr>
          <w:sz w:val="24"/>
          <w:szCs w:val="24"/>
          <w:lang w:val="en-US"/>
        </w:rPr>
        <w:t xml:space="preserve">January </w:t>
      </w:r>
      <w:r w:rsidR="00B30C9B" w:rsidRPr="008D76DC">
        <w:rPr>
          <w:sz w:val="24"/>
          <w:szCs w:val="24"/>
          <w:lang w:val="en-US"/>
        </w:rPr>
        <w:t xml:space="preserve">25, </w:t>
      </w:r>
      <w:r w:rsidR="004B475B" w:rsidRPr="008D76DC">
        <w:rPr>
          <w:sz w:val="24"/>
          <w:szCs w:val="24"/>
          <w:lang w:val="en-US"/>
        </w:rPr>
        <w:t xml:space="preserve">2021. </w:t>
      </w:r>
      <w:r w:rsidRPr="008D76DC">
        <w:rPr>
          <w:sz w:val="24"/>
          <w:szCs w:val="24"/>
          <w:lang w:val="en-US"/>
        </w:rPr>
        <w:t xml:space="preserve">The </w:t>
      </w:r>
      <w:r w:rsidR="009D587E" w:rsidRPr="008D76DC">
        <w:rPr>
          <w:sz w:val="24"/>
          <w:szCs w:val="24"/>
          <w:lang w:val="en-US"/>
        </w:rPr>
        <w:t>purpose</w:t>
      </w:r>
      <w:r w:rsidRPr="008D76DC">
        <w:rPr>
          <w:sz w:val="24"/>
          <w:szCs w:val="24"/>
          <w:lang w:val="en-US"/>
        </w:rPr>
        <w:t xml:space="preserve"> of </w:t>
      </w:r>
      <w:r w:rsidR="00CB770A" w:rsidRPr="008D76DC">
        <w:rPr>
          <w:sz w:val="24"/>
          <w:szCs w:val="24"/>
          <w:lang w:val="en-US"/>
        </w:rPr>
        <w:t xml:space="preserve">the </w:t>
      </w:r>
      <w:r w:rsidRPr="008D76DC">
        <w:rPr>
          <w:sz w:val="24"/>
          <w:szCs w:val="24"/>
          <w:lang w:val="en-US"/>
        </w:rPr>
        <w:t xml:space="preserve">exploratory talks </w:t>
      </w:r>
      <w:r w:rsidR="009D587E" w:rsidRPr="008D76DC">
        <w:rPr>
          <w:sz w:val="24"/>
          <w:szCs w:val="24"/>
          <w:lang w:val="en-US"/>
        </w:rPr>
        <w:t>is to set up an</w:t>
      </w:r>
      <w:r w:rsidR="003B6AEA" w:rsidRPr="008D76DC">
        <w:rPr>
          <w:sz w:val="24"/>
          <w:szCs w:val="24"/>
          <w:lang w:val="en-US"/>
        </w:rPr>
        <w:t xml:space="preserve"> </w:t>
      </w:r>
      <w:r w:rsidRPr="008D76DC">
        <w:rPr>
          <w:sz w:val="24"/>
          <w:szCs w:val="24"/>
          <w:lang w:val="en-US"/>
        </w:rPr>
        <w:t xml:space="preserve">agenda </w:t>
      </w:r>
      <w:r w:rsidR="009D587E" w:rsidRPr="008D76DC">
        <w:rPr>
          <w:sz w:val="24"/>
          <w:szCs w:val="24"/>
          <w:lang w:val="en-US"/>
        </w:rPr>
        <w:t xml:space="preserve">for the actual </w:t>
      </w:r>
      <w:r w:rsidRPr="008D76DC">
        <w:rPr>
          <w:sz w:val="24"/>
          <w:szCs w:val="24"/>
          <w:lang w:val="en-US"/>
        </w:rPr>
        <w:t>negotiat</w:t>
      </w:r>
      <w:r w:rsidR="009D587E" w:rsidRPr="008D76DC">
        <w:rPr>
          <w:sz w:val="24"/>
          <w:szCs w:val="24"/>
          <w:lang w:val="en-US"/>
        </w:rPr>
        <w:t xml:space="preserve">ions that will follow </w:t>
      </w:r>
      <w:r w:rsidR="00CB770A" w:rsidRPr="008D76DC">
        <w:rPr>
          <w:sz w:val="24"/>
          <w:szCs w:val="24"/>
          <w:lang w:val="en-US"/>
        </w:rPr>
        <w:t xml:space="preserve">but also to </w:t>
      </w:r>
      <w:r w:rsidR="009D587E" w:rsidRPr="008D76DC">
        <w:rPr>
          <w:sz w:val="24"/>
          <w:szCs w:val="24"/>
          <w:lang w:val="en-US"/>
        </w:rPr>
        <w:t xml:space="preserve">solve any </w:t>
      </w:r>
      <w:r w:rsidRPr="008D76DC">
        <w:rPr>
          <w:sz w:val="24"/>
          <w:szCs w:val="24"/>
          <w:lang w:val="en-US"/>
        </w:rPr>
        <w:t xml:space="preserve">preliminary issues </w:t>
      </w:r>
      <w:r w:rsidR="009D587E" w:rsidRPr="008D76DC">
        <w:rPr>
          <w:sz w:val="24"/>
          <w:szCs w:val="24"/>
          <w:lang w:val="en-US"/>
        </w:rPr>
        <w:t xml:space="preserve">in dispute, which </w:t>
      </w:r>
      <w:r w:rsidRPr="008D76DC">
        <w:rPr>
          <w:sz w:val="24"/>
          <w:szCs w:val="24"/>
          <w:lang w:val="en-US"/>
        </w:rPr>
        <w:t xml:space="preserve">should be avoided to be addressed in the negotiation phase. </w:t>
      </w:r>
      <w:r w:rsidR="00CB770A" w:rsidRPr="008D76DC">
        <w:rPr>
          <w:sz w:val="24"/>
          <w:szCs w:val="24"/>
          <w:lang w:val="en-US"/>
        </w:rPr>
        <w:t>For instance, a significant issue that needs to be addressed during the exploratory talks only and not pass</w:t>
      </w:r>
      <w:r w:rsidR="00504729" w:rsidRPr="008D76DC">
        <w:rPr>
          <w:sz w:val="24"/>
          <w:szCs w:val="24"/>
          <w:lang w:val="en-US"/>
        </w:rPr>
        <w:t>ed</w:t>
      </w:r>
      <w:r w:rsidR="00CB770A" w:rsidRPr="008D76DC">
        <w:rPr>
          <w:sz w:val="24"/>
          <w:szCs w:val="24"/>
          <w:lang w:val="en-US"/>
        </w:rPr>
        <w:t xml:space="preserve"> through in</w:t>
      </w:r>
      <w:r w:rsidR="00DD668B" w:rsidRPr="008D76DC">
        <w:rPr>
          <w:sz w:val="24"/>
          <w:szCs w:val="24"/>
          <w:lang w:val="en-US"/>
        </w:rPr>
        <w:t>to</w:t>
      </w:r>
      <w:r w:rsidR="00CB770A" w:rsidRPr="008D76DC">
        <w:rPr>
          <w:sz w:val="24"/>
          <w:szCs w:val="24"/>
          <w:lang w:val="en-US"/>
        </w:rPr>
        <w:t xml:space="preserve"> the next phase, i.e. the </w:t>
      </w:r>
      <w:r w:rsidR="00CB770A" w:rsidRPr="008D76DC">
        <w:rPr>
          <w:sz w:val="24"/>
          <w:szCs w:val="24"/>
          <w:lang w:val="en-US"/>
        </w:rPr>
        <w:lastRenderedPageBreak/>
        <w:t xml:space="preserve">negotiation of the continental shelf/EEZ delimitation, is the extension </w:t>
      </w:r>
      <w:r w:rsidR="00DD668B" w:rsidRPr="008D76DC">
        <w:rPr>
          <w:sz w:val="24"/>
          <w:szCs w:val="24"/>
          <w:lang w:val="en-US"/>
        </w:rPr>
        <w:t xml:space="preserve">of </w:t>
      </w:r>
      <w:r w:rsidR="00CB770A" w:rsidRPr="008D76DC">
        <w:rPr>
          <w:sz w:val="24"/>
          <w:szCs w:val="24"/>
          <w:lang w:val="en-US"/>
        </w:rPr>
        <w:t>terr</w:t>
      </w:r>
      <w:r w:rsidRPr="008D76DC">
        <w:rPr>
          <w:sz w:val="24"/>
          <w:szCs w:val="24"/>
          <w:lang w:val="en-US"/>
        </w:rPr>
        <w:t>itorial waters</w:t>
      </w:r>
      <w:r w:rsidR="00CB770A" w:rsidRPr="008D76DC">
        <w:rPr>
          <w:sz w:val="24"/>
          <w:szCs w:val="24"/>
          <w:lang w:val="en-US"/>
        </w:rPr>
        <w:t>.</w:t>
      </w:r>
      <w:r w:rsidRPr="008D76DC">
        <w:rPr>
          <w:sz w:val="24"/>
          <w:szCs w:val="24"/>
          <w:lang w:val="en-US"/>
        </w:rPr>
        <w:t xml:space="preserve"> </w:t>
      </w:r>
      <w:r w:rsidR="00504729" w:rsidRPr="008D76DC">
        <w:rPr>
          <w:sz w:val="24"/>
          <w:szCs w:val="24"/>
          <w:lang w:val="en-US"/>
        </w:rPr>
        <w:t>Hence n</w:t>
      </w:r>
      <w:r w:rsidR="00CB770A" w:rsidRPr="008D76DC">
        <w:rPr>
          <w:sz w:val="24"/>
          <w:szCs w:val="24"/>
          <w:lang w:val="en-US"/>
        </w:rPr>
        <w:t xml:space="preserve">egotiation </w:t>
      </w:r>
      <w:r w:rsidRPr="008D76DC">
        <w:rPr>
          <w:sz w:val="24"/>
          <w:szCs w:val="24"/>
          <w:lang w:val="en-US"/>
        </w:rPr>
        <w:t>will start upon fixed width of territorial waters</w:t>
      </w:r>
      <w:r w:rsidR="009D587E" w:rsidRPr="008D76DC">
        <w:rPr>
          <w:sz w:val="24"/>
          <w:szCs w:val="24"/>
          <w:lang w:val="en-US"/>
        </w:rPr>
        <w:t>,</w:t>
      </w:r>
      <w:r w:rsidRPr="008D76DC">
        <w:rPr>
          <w:sz w:val="24"/>
          <w:szCs w:val="24"/>
          <w:lang w:val="en-US"/>
        </w:rPr>
        <w:t xml:space="preserve"> which will be the outcome of partial extension. </w:t>
      </w:r>
      <w:r w:rsidR="00504729" w:rsidRPr="008D76DC">
        <w:rPr>
          <w:sz w:val="24"/>
          <w:szCs w:val="24"/>
          <w:lang w:val="en-US"/>
        </w:rPr>
        <w:t>Respectively t</w:t>
      </w:r>
      <w:r w:rsidRPr="008D76DC">
        <w:rPr>
          <w:sz w:val="24"/>
          <w:szCs w:val="24"/>
          <w:lang w:val="en-US"/>
        </w:rPr>
        <w:t xml:space="preserve">he width of </w:t>
      </w:r>
      <w:r w:rsidR="00504729" w:rsidRPr="008D76DC">
        <w:rPr>
          <w:sz w:val="24"/>
          <w:szCs w:val="24"/>
          <w:lang w:val="en-US"/>
        </w:rPr>
        <w:t xml:space="preserve">Greece’s </w:t>
      </w:r>
      <w:r w:rsidRPr="008D76DC">
        <w:rPr>
          <w:sz w:val="24"/>
          <w:szCs w:val="24"/>
          <w:lang w:val="en-US"/>
        </w:rPr>
        <w:t xml:space="preserve">national airspace </w:t>
      </w:r>
      <w:r w:rsidR="009D587E" w:rsidRPr="008D76DC">
        <w:rPr>
          <w:sz w:val="24"/>
          <w:szCs w:val="24"/>
          <w:lang w:val="en-US"/>
        </w:rPr>
        <w:t>should</w:t>
      </w:r>
      <w:r w:rsidRPr="008D76DC">
        <w:rPr>
          <w:sz w:val="24"/>
          <w:szCs w:val="24"/>
          <w:lang w:val="en-US"/>
        </w:rPr>
        <w:t xml:space="preserve"> be adjusted to the fixed width of </w:t>
      </w:r>
      <w:r w:rsidR="00504729" w:rsidRPr="008D76DC">
        <w:rPr>
          <w:sz w:val="24"/>
          <w:szCs w:val="24"/>
          <w:lang w:val="en-US"/>
        </w:rPr>
        <w:t xml:space="preserve">its </w:t>
      </w:r>
      <w:r w:rsidRPr="008D76DC">
        <w:rPr>
          <w:sz w:val="24"/>
          <w:szCs w:val="24"/>
          <w:lang w:val="en-US"/>
        </w:rPr>
        <w:t xml:space="preserve">territorial waters. </w:t>
      </w:r>
      <w:r w:rsidR="00504729" w:rsidRPr="008D76DC">
        <w:rPr>
          <w:sz w:val="24"/>
          <w:szCs w:val="24"/>
          <w:lang w:val="en-US"/>
        </w:rPr>
        <w:t xml:space="preserve">It </w:t>
      </w:r>
      <w:r w:rsidR="009D587E" w:rsidRPr="008D76DC">
        <w:rPr>
          <w:sz w:val="24"/>
          <w:szCs w:val="24"/>
          <w:lang w:val="en-US"/>
        </w:rPr>
        <w:t xml:space="preserve">should be clear that </w:t>
      </w:r>
      <w:r w:rsidR="00504729" w:rsidRPr="008D76DC">
        <w:rPr>
          <w:sz w:val="24"/>
          <w:szCs w:val="24"/>
          <w:lang w:val="en-US"/>
        </w:rPr>
        <w:t xml:space="preserve">any </w:t>
      </w:r>
      <w:r w:rsidR="009D587E" w:rsidRPr="008D76DC">
        <w:rPr>
          <w:sz w:val="24"/>
          <w:szCs w:val="24"/>
          <w:lang w:val="en-US"/>
        </w:rPr>
        <w:t>s</w:t>
      </w:r>
      <w:r w:rsidRPr="008D76DC">
        <w:rPr>
          <w:sz w:val="24"/>
          <w:szCs w:val="24"/>
          <w:lang w:val="en-US"/>
        </w:rPr>
        <w:t xml:space="preserve">overeignty issues </w:t>
      </w:r>
      <w:r w:rsidR="009D587E" w:rsidRPr="008D76DC">
        <w:rPr>
          <w:sz w:val="24"/>
          <w:szCs w:val="24"/>
          <w:lang w:val="en-US"/>
        </w:rPr>
        <w:t xml:space="preserve">by no means should be brought into the negotiation table. </w:t>
      </w:r>
      <w:r w:rsidRPr="008D76DC">
        <w:rPr>
          <w:sz w:val="24"/>
          <w:szCs w:val="24"/>
          <w:lang w:val="en-US"/>
        </w:rPr>
        <w:t xml:space="preserve"> </w:t>
      </w:r>
      <w:r w:rsidR="00E1394F" w:rsidRPr="008D76DC">
        <w:rPr>
          <w:sz w:val="24"/>
          <w:szCs w:val="24"/>
          <w:lang w:val="en-US"/>
        </w:rPr>
        <w:t xml:space="preserve"> </w:t>
      </w:r>
    </w:p>
    <w:p w:rsidR="00A35C2B" w:rsidRPr="008D76DC" w:rsidRDefault="00E31953" w:rsidP="002F7E29">
      <w:pPr>
        <w:spacing w:line="240" w:lineRule="auto"/>
        <w:jc w:val="both"/>
        <w:rPr>
          <w:rFonts w:cstheme="minorHAnsi"/>
          <w:sz w:val="24"/>
          <w:szCs w:val="24"/>
          <w:lang w:val="en-US"/>
        </w:rPr>
      </w:pPr>
      <w:r w:rsidRPr="008D76DC">
        <w:rPr>
          <w:sz w:val="24"/>
          <w:szCs w:val="24"/>
          <w:lang w:val="en-US"/>
        </w:rPr>
        <w:t xml:space="preserve">This section </w:t>
      </w:r>
      <w:r w:rsidR="00F23006" w:rsidRPr="008D76DC">
        <w:rPr>
          <w:sz w:val="24"/>
          <w:szCs w:val="24"/>
          <w:lang w:val="en-US"/>
        </w:rPr>
        <w:t xml:space="preserve">also </w:t>
      </w:r>
      <w:r w:rsidR="00A35C2B" w:rsidRPr="008D76DC">
        <w:rPr>
          <w:sz w:val="24"/>
          <w:szCs w:val="24"/>
          <w:lang w:val="en-US"/>
        </w:rPr>
        <w:t xml:space="preserve">addressed </w:t>
      </w:r>
      <w:r w:rsidR="00BF7B49">
        <w:rPr>
          <w:sz w:val="24"/>
          <w:szCs w:val="24"/>
          <w:lang w:val="en-US"/>
        </w:rPr>
        <w:t xml:space="preserve">sovereignty and demilitarization </w:t>
      </w:r>
      <w:r w:rsidR="00A35C2B" w:rsidRPr="008D76DC">
        <w:rPr>
          <w:sz w:val="24"/>
          <w:szCs w:val="24"/>
          <w:lang w:val="en-US"/>
        </w:rPr>
        <w:t xml:space="preserve">questions </w:t>
      </w:r>
      <w:r w:rsidR="00BF7B49">
        <w:rPr>
          <w:sz w:val="24"/>
          <w:szCs w:val="24"/>
          <w:lang w:val="en-US"/>
        </w:rPr>
        <w:t xml:space="preserve">that are </w:t>
      </w:r>
      <w:r w:rsidR="00BF7B49" w:rsidRPr="00BF7B49">
        <w:rPr>
          <w:b/>
          <w:sz w:val="24"/>
          <w:szCs w:val="24"/>
          <w:lang w:val="en-US"/>
        </w:rPr>
        <w:t>non-issues</w:t>
      </w:r>
      <w:r w:rsidR="00BF7B49">
        <w:rPr>
          <w:sz w:val="24"/>
          <w:szCs w:val="24"/>
          <w:lang w:val="en-US"/>
        </w:rPr>
        <w:t xml:space="preserve"> </w:t>
      </w:r>
      <w:r w:rsidR="00C05DE3" w:rsidRPr="008D76DC">
        <w:rPr>
          <w:sz w:val="24"/>
          <w:szCs w:val="24"/>
          <w:lang w:val="en-US"/>
        </w:rPr>
        <w:t xml:space="preserve">either </w:t>
      </w:r>
      <w:r w:rsidR="00710AA8" w:rsidRPr="008D76DC">
        <w:rPr>
          <w:sz w:val="24"/>
          <w:szCs w:val="24"/>
          <w:lang w:val="en-US"/>
        </w:rPr>
        <w:t xml:space="preserve">for </w:t>
      </w:r>
      <w:r w:rsidR="00C05DE3" w:rsidRPr="008D76DC">
        <w:rPr>
          <w:sz w:val="24"/>
          <w:szCs w:val="24"/>
          <w:lang w:val="en-US"/>
        </w:rPr>
        <w:t xml:space="preserve">negotiations or </w:t>
      </w:r>
      <w:r w:rsidR="00DD668B" w:rsidRPr="008D76DC">
        <w:rPr>
          <w:sz w:val="24"/>
          <w:szCs w:val="24"/>
          <w:lang w:val="en-US"/>
        </w:rPr>
        <w:t xml:space="preserve">for </w:t>
      </w:r>
      <w:r w:rsidR="00A35C2B" w:rsidRPr="008D76DC">
        <w:rPr>
          <w:sz w:val="24"/>
          <w:szCs w:val="24"/>
          <w:lang w:val="en-US"/>
        </w:rPr>
        <w:t>adjudication</w:t>
      </w:r>
      <w:r w:rsidR="00F23006" w:rsidRPr="008D76DC">
        <w:rPr>
          <w:sz w:val="24"/>
          <w:szCs w:val="24"/>
          <w:lang w:val="en-US"/>
        </w:rPr>
        <w:t xml:space="preserve">. </w:t>
      </w:r>
      <w:r w:rsidR="00BF7B49">
        <w:rPr>
          <w:sz w:val="24"/>
          <w:szCs w:val="24"/>
          <w:lang w:val="en-US"/>
        </w:rPr>
        <w:t xml:space="preserve">Equally, Greece </w:t>
      </w:r>
      <w:r w:rsidR="003E79B3">
        <w:rPr>
          <w:sz w:val="24"/>
          <w:szCs w:val="24"/>
          <w:lang w:val="en-US"/>
        </w:rPr>
        <w:t>ha</w:t>
      </w:r>
      <w:r w:rsidR="00BF7B49">
        <w:rPr>
          <w:sz w:val="24"/>
          <w:szCs w:val="24"/>
          <w:lang w:val="en-US"/>
        </w:rPr>
        <w:t xml:space="preserve">s exempted from the ICJ’s compulsory jurisdiction issues of </w:t>
      </w:r>
      <w:r w:rsidR="0077753D">
        <w:rPr>
          <w:sz w:val="24"/>
          <w:szCs w:val="24"/>
          <w:lang w:val="en-US"/>
        </w:rPr>
        <w:t xml:space="preserve">either </w:t>
      </w:r>
      <w:r w:rsidR="003E79B3">
        <w:rPr>
          <w:sz w:val="24"/>
          <w:szCs w:val="24"/>
          <w:lang w:val="en-US"/>
        </w:rPr>
        <w:t xml:space="preserve">sovereignty or </w:t>
      </w:r>
      <w:r w:rsidR="00DD668B" w:rsidRPr="008D76DC">
        <w:rPr>
          <w:sz w:val="24"/>
          <w:szCs w:val="24"/>
          <w:lang w:val="en-US"/>
        </w:rPr>
        <w:t>demilitarization</w:t>
      </w:r>
      <w:r w:rsidR="00BF7B49">
        <w:rPr>
          <w:sz w:val="24"/>
          <w:szCs w:val="24"/>
          <w:lang w:val="en-US"/>
        </w:rPr>
        <w:t xml:space="preserve">. As regards the latter Greece </w:t>
      </w:r>
      <w:r w:rsidR="00DD668B" w:rsidRPr="008D76DC">
        <w:rPr>
          <w:sz w:val="24"/>
          <w:szCs w:val="24"/>
          <w:lang w:val="en-US"/>
        </w:rPr>
        <w:t xml:space="preserve">has taken </w:t>
      </w:r>
      <w:r w:rsidR="0064173C" w:rsidRPr="008D76DC">
        <w:rPr>
          <w:sz w:val="24"/>
          <w:szCs w:val="24"/>
          <w:lang w:val="en-US"/>
        </w:rPr>
        <w:t xml:space="preserve">defense </w:t>
      </w:r>
      <w:r w:rsidR="00DD668B" w:rsidRPr="008D76DC">
        <w:rPr>
          <w:sz w:val="24"/>
          <w:szCs w:val="24"/>
          <w:lang w:val="en-US"/>
        </w:rPr>
        <w:t xml:space="preserve">measures </w:t>
      </w:r>
      <w:r w:rsidR="00BF7B49">
        <w:rPr>
          <w:sz w:val="24"/>
          <w:szCs w:val="24"/>
          <w:lang w:val="en-US"/>
        </w:rPr>
        <w:t xml:space="preserve">by virtue of </w:t>
      </w:r>
      <w:r w:rsidR="00A35C2B" w:rsidRPr="008D76DC">
        <w:rPr>
          <w:sz w:val="24"/>
          <w:szCs w:val="24"/>
          <w:lang w:val="en-US"/>
        </w:rPr>
        <w:t xml:space="preserve">its inalienable and inherent right to self-defense.  </w:t>
      </w:r>
    </w:p>
    <w:p w:rsidR="003F7ECF" w:rsidRPr="008D76DC" w:rsidRDefault="00F23006" w:rsidP="002F7E29">
      <w:pPr>
        <w:spacing w:line="240" w:lineRule="auto"/>
        <w:jc w:val="both"/>
        <w:rPr>
          <w:sz w:val="24"/>
          <w:szCs w:val="24"/>
          <w:lang w:val="en-US"/>
        </w:rPr>
      </w:pPr>
      <w:r w:rsidRPr="008D76DC">
        <w:rPr>
          <w:sz w:val="24"/>
          <w:szCs w:val="24"/>
          <w:lang w:val="en-US"/>
        </w:rPr>
        <w:t>A</w:t>
      </w:r>
      <w:r w:rsidR="00860405" w:rsidRPr="008D76DC">
        <w:rPr>
          <w:sz w:val="24"/>
          <w:szCs w:val="24"/>
          <w:lang w:val="en-US"/>
        </w:rPr>
        <w:t xml:space="preserve">ccording to a proposed </w:t>
      </w:r>
      <w:r w:rsidR="00CD1BF7" w:rsidRPr="008D76DC">
        <w:rPr>
          <w:sz w:val="24"/>
          <w:szCs w:val="24"/>
          <w:lang w:val="en-US"/>
        </w:rPr>
        <w:t>sequential</w:t>
      </w:r>
      <w:r w:rsidR="00E202F1" w:rsidRPr="008D76DC">
        <w:rPr>
          <w:sz w:val="24"/>
          <w:szCs w:val="24"/>
          <w:lang w:val="en-US"/>
        </w:rPr>
        <w:t xml:space="preserve"> approach</w:t>
      </w:r>
      <w:r w:rsidR="00860405" w:rsidRPr="008D76DC">
        <w:rPr>
          <w:sz w:val="24"/>
          <w:szCs w:val="24"/>
          <w:lang w:val="en-US"/>
        </w:rPr>
        <w:t xml:space="preserve">, </w:t>
      </w:r>
      <w:r w:rsidR="00C05DE3" w:rsidRPr="008D76DC">
        <w:rPr>
          <w:sz w:val="24"/>
          <w:szCs w:val="24"/>
          <w:lang w:val="en-US"/>
        </w:rPr>
        <w:t xml:space="preserve">the two states firstly should negotiate </w:t>
      </w:r>
      <w:r w:rsidR="00860405" w:rsidRPr="008D76DC">
        <w:rPr>
          <w:sz w:val="24"/>
          <w:szCs w:val="24"/>
          <w:lang w:val="en-US"/>
        </w:rPr>
        <w:t>to reach delimitation agreement, but failing this</w:t>
      </w:r>
      <w:r w:rsidR="00E31953" w:rsidRPr="008D76DC">
        <w:rPr>
          <w:sz w:val="24"/>
          <w:szCs w:val="24"/>
          <w:lang w:val="en-US"/>
        </w:rPr>
        <w:t>,</w:t>
      </w:r>
      <w:r w:rsidR="00860405" w:rsidRPr="008D76DC">
        <w:rPr>
          <w:sz w:val="24"/>
          <w:szCs w:val="24"/>
          <w:lang w:val="en-US"/>
        </w:rPr>
        <w:t xml:space="preserve"> they </w:t>
      </w:r>
      <w:r w:rsidR="00E31953" w:rsidRPr="008D76DC">
        <w:rPr>
          <w:sz w:val="24"/>
          <w:szCs w:val="24"/>
          <w:lang w:val="en-US"/>
        </w:rPr>
        <w:t xml:space="preserve">then </w:t>
      </w:r>
      <w:r w:rsidR="00860405" w:rsidRPr="008D76DC">
        <w:rPr>
          <w:sz w:val="24"/>
          <w:szCs w:val="24"/>
          <w:lang w:val="en-US"/>
        </w:rPr>
        <w:t xml:space="preserve">start negotiations </w:t>
      </w:r>
      <w:r w:rsidR="00C05DE3" w:rsidRPr="008D76DC">
        <w:rPr>
          <w:sz w:val="24"/>
          <w:szCs w:val="24"/>
          <w:lang w:val="en-US"/>
        </w:rPr>
        <w:t>in order to conclude the special agreement (</w:t>
      </w:r>
      <w:proofErr w:type="spellStart"/>
      <w:r w:rsidR="00C05DE3" w:rsidRPr="008D76DC">
        <w:rPr>
          <w:i/>
          <w:sz w:val="24"/>
          <w:szCs w:val="24"/>
          <w:lang w:val="en-US"/>
        </w:rPr>
        <w:t>compromis</w:t>
      </w:r>
      <w:proofErr w:type="spellEnd"/>
      <w:r w:rsidR="00C05DE3" w:rsidRPr="008D76DC">
        <w:rPr>
          <w:sz w:val="24"/>
          <w:szCs w:val="24"/>
          <w:lang w:val="en-US"/>
        </w:rPr>
        <w:t>)</w:t>
      </w:r>
      <w:r w:rsidR="00860405" w:rsidRPr="008D76DC">
        <w:rPr>
          <w:sz w:val="24"/>
          <w:szCs w:val="24"/>
          <w:lang w:val="en-US"/>
        </w:rPr>
        <w:t xml:space="preserve"> to request settlement from the ICJ. </w:t>
      </w:r>
    </w:p>
    <w:p w:rsidR="00355AFA" w:rsidRPr="008D76DC" w:rsidRDefault="003F7ECF" w:rsidP="002F7E29">
      <w:pPr>
        <w:spacing w:line="240" w:lineRule="auto"/>
        <w:jc w:val="both"/>
        <w:rPr>
          <w:lang w:val="en-US"/>
        </w:rPr>
      </w:pPr>
      <w:r w:rsidRPr="008D76DC">
        <w:rPr>
          <w:sz w:val="24"/>
          <w:szCs w:val="24"/>
          <w:lang w:val="en-US"/>
        </w:rPr>
        <w:t xml:space="preserve">However, given </w:t>
      </w:r>
      <w:r w:rsidR="00E202F1" w:rsidRPr="008D76DC">
        <w:rPr>
          <w:sz w:val="24"/>
          <w:szCs w:val="24"/>
          <w:lang w:val="en-US"/>
        </w:rPr>
        <w:t>the time spent in exploratory talks</w:t>
      </w:r>
      <w:r w:rsidRPr="008D76DC">
        <w:rPr>
          <w:sz w:val="24"/>
          <w:szCs w:val="24"/>
          <w:lang w:val="en-US"/>
        </w:rPr>
        <w:t xml:space="preserve">, </w:t>
      </w:r>
      <w:r w:rsidR="00760E7A" w:rsidRPr="008D76DC">
        <w:rPr>
          <w:sz w:val="24"/>
          <w:szCs w:val="24"/>
          <w:lang w:val="en-US"/>
        </w:rPr>
        <w:t>a</w:t>
      </w:r>
      <w:r w:rsidRPr="008D76DC">
        <w:rPr>
          <w:sz w:val="24"/>
          <w:szCs w:val="24"/>
          <w:lang w:val="en-US"/>
        </w:rPr>
        <w:t xml:space="preserve"> </w:t>
      </w:r>
      <w:r w:rsidR="00760E7A" w:rsidRPr="008D76DC">
        <w:rPr>
          <w:sz w:val="24"/>
          <w:szCs w:val="24"/>
          <w:lang w:val="en-US"/>
        </w:rPr>
        <w:t xml:space="preserve">plausible </w:t>
      </w:r>
      <w:r w:rsidRPr="008D76DC">
        <w:rPr>
          <w:sz w:val="24"/>
          <w:szCs w:val="24"/>
          <w:lang w:val="en-US"/>
        </w:rPr>
        <w:t xml:space="preserve">question </w:t>
      </w:r>
      <w:r w:rsidR="00760E7A" w:rsidRPr="008D76DC">
        <w:rPr>
          <w:sz w:val="24"/>
          <w:szCs w:val="24"/>
          <w:lang w:val="en-US"/>
        </w:rPr>
        <w:t xml:space="preserve">arises as to whether this is the right moment to explore any </w:t>
      </w:r>
      <w:r w:rsidRPr="008D76DC">
        <w:rPr>
          <w:sz w:val="24"/>
          <w:szCs w:val="24"/>
          <w:lang w:val="en-US"/>
        </w:rPr>
        <w:t xml:space="preserve">convergence </w:t>
      </w:r>
      <w:r w:rsidR="00760E7A" w:rsidRPr="008D76DC">
        <w:rPr>
          <w:sz w:val="24"/>
          <w:szCs w:val="24"/>
          <w:lang w:val="en-US"/>
        </w:rPr>
        <w:t xml:space="preserve">and prospect between the two states for </w:t>
      </w:r>
      <w:r w:rsidRPr="008D76DC">
        <w:rPr>
          <w:sz w:val="24"/>
          <w:szCs w:val="24"/>
          <w:lang w:val="en-US"/>
        </w:rPr>
        <w:t xml:space="preserve">a joint </w:t>
      </w:r>
      <w:r w:rsidR="00321B75" w:rsidRPr="008D76DC">
        <w:rPr>
          <w:sz w:val="24"/>
          <w:szCs w:val="24"/>
          <w:lang w:val="en-US"/>
        </w:rPr>
        <w:t>recourse</w:t>
      </w:r>
      <w:r w:rsidRPr="008D76DC">
        <w:rPr>
          <w:sz w:val="24"/>
          <w:szCs w:val="24"/>
          <w:lang w:val="en-US"/>
        </w:rPr>
        <w:t xml:space="preserve"> </w:t>
      </w:r>
      <w:r w:rsidR="00760E7A" w:rsidRPr="008D76DC">
        <w:rPr>
          <w:sz w:val="24"/>
          <w:szCs w:val="24"/>
          <w:lang w:val="en-US"/>
        </w:rPr>
        <w:t xml:space="preserve">directly </w:t>
      </w:r>
      <w:r w:rsidRPr="008D76DC">
        <w:rPr>
          <w:sz w:val="24"/>
          <w:szCs w:val="24"/>
          <w:lang w:val="en-US"/>
        </w:rPr>
        <w:t xml:space="preserve">to the </w:t>
      </w:r>
      <w:r w:rsidR="0064173C" w:rsidRPr="008D76DC">
        <w:rPr>
          <w:sz w:val="24"/>
          <w:szCs w:val="24"/>
          <w:lang w:val="en-US"/>
        </w:rPr>
        <w:t xml:space="preserve">ICJ </w:t>
      </w:r>
      <w:r w:rsidRPr="008D76DC">
        <w:rPr>
          <w:sz w:val="24"/>
          <w:szCs w:val="24"/>
          <w:lang w:val="en-US"/>
        </w:rPr>
        <w:t>on the de</w:t>
      </w:r>
      <w:r w:rsidR="0064173C" w:rsidRPr="008D76DC">
        <w:rPr>
          <w:sz w:val="24"/>
          <w:szCs w:val="24"/>
          <w:lang w:val="en-US"/>
        </w:rPr>
        <w:t xml:space="preserve">limitation </w:t>
      </w:r>
      <w:r w:rsidRPr="008D76DC">
        <w:rPr>
          <w:sz w:val="24"/>
          <w:szCs w:val="24"/>
          <w:lang w:val="en-US"/>
        </w:rPr>
        <w:t>of the continental shelf/EEZ. Taking into account that the tw</w:t>
      </w:r>
      <w:r w:rsidR="0064173C" w:rsidRPr="008D76DC">
        <w:rPr>
          <w:sz w:val="24"/>
          <w:szCs w:val="24"/>
          <w:lang w:val="en-US"/>
        </w:rPr>
        <w:t>o s</w:t>
      </w:r>
      <w:r w:rsidRPr="008D76DC">
        <w:rPr>
          <w:sz w:val="24"/>
          <w:szCs w:val="24"/>
          <w:lang w:val="en-US"/>
        </w:rPr>
        <w:t xml:space="preserve">tates have a different </w:t>
      </w:r>
      <w:r w:rsidR="0064173C" w:rsidRPr="008D76DC">
        <w:rPr>
          <w:sz w:val="24"/>
          <w:szCs w:val="24"/>
          <w:lang w:val="en-US"/>
        </w:rPr>
        <w:t>approach</w:t>
      </w:r>
      <w:r w:rsidRPr="008D76DC">
        <w:rPr>
          <w:sz w:val="24"/>
          <w:szCs w:val="24"/>
          <w:lang w:val="en-US"/>
        </w:rPr>
        <w:t xml:space="preserve"> </w:t>
      </w:r>
      <w:r w:rsidR="00760E7A" w:rsidRPr="008D76DC">
        <w:rPr>
          <w:sz w:val="24"/>
          <w:szCs w:val="24"/>
          <w:lang w:val="en-US"/>
        </w:rPr>
        <w:t xml:space="preserve">to the method </w:t>
      </w:r>
      <w:r w:rsidRPr="008D76DC">
        <w:rPr>
          <w:sz w:val="24"/>
          <w:szCs w:val="24"/>
          <w:lang w:val="en-US"/>
        </w:rPr>
        <w:t>of delimitation</w:t>
      </w:r>
      <w:r w:rsidR="00760E7A" w:rsidRPr="008D76DC">
        <w:rPr>
          <w:sz w:val="24"/>
          <w:szCs w:val="24"/>
          <w:lang w:val="en-US"/>
        </w:rPr>
        <w:t xml:space="preserve">, </w:t>
      </w:r>
      <w:r w:rsidRPr="008D76DC">
        <w:rPr>
          <w:sz w:val="24"/>
          <w:szCs w:val="24"/>
          <w:lang w:val="en-US"/>
        </w:rPr>
        <w:t xml:space="preserve">the </w:t>
      </w:r>
      <w:r w:rsidR="0064173C" w:rsidRPr="008D76DC">
        <w:rPr>
          <w:sz w:val="24"/>
          <w:szCs w:val="24"/>
          <w:lang w:val="en-US"/>
        </w:rPr>
        <w:t>possibility</w:t>
      </w:r>
      <w:r w:rsidRPr="008D76DC">
        <w:rPr>
          <w:sz w:val="24"/>
          <w:szCs w:val="24"/>
          <w:lang w:val="en-US"/>
        </w:rPr>
        <w:t xml:space="preserve"> of reaching an agreement </w:t>
      </w:r>
      <w:r w:rsidR="00760E7A" w:rsidRPr="008D76DC">
        <w:rPr>
          <w:sz w:val="24"/>
          <w:szCs w:val="24"/>
          <w:lang w:val="en-US"/>
        </w:rPr>
        <w:t>seem</w:t>
      </w:r>
      <w:r w:rsidRPr="008D76DC">
        <w:rPr>
          <w:sz w:val="24"/>
          <w:szCs w:val="24"/>
          <w:lang w:val="en-US"/>
        </w:rPr>
        <w:t xml:space="preserve">s </w:t>
      </w:r>
      <w:r w:rsidR="0064173C" w:rsidRPr="008D76DC">
        <w:rPr>
          <w:sz w:val="24"/>
          <w:szCs w:val="24"/>
          <w:lang w:val="en-US"/>
        </w:rPr>
        <w:t>highly unlikely</w:t>
      </w:r>
      <w:r w:rsidRPr="008D76DC">
        <w:rPr>
          <w:sz w:val="24"/>
          <w:szCs w:val="24"/>
          <w:lang w:val="en-US"/>
        </w:rPr>
        <w:t xml:space="preserve">. </w:t>
      </w:r>
      <w:r w:rsidR="00760E7A" w:rsidRPr="008D76DC">
        <w:rPr>
          <w:sz w:val="24"/>
          <w:szCs w:val="24"/>
          <w:lang w:val="en-US"/>
        </w:rPr>
        <w:t xml:space="preserve">In this case, a suggested approach to the issue would be for both states </w:t>
      </w:r>
      <w:r w:rsidR="009F6167" w:rsidRPr="008D76DC">
        <w:rPr>
          <w:sz w:val="24"/>
          <w:szCs w:val="24"/>
          <w:lang w:val="en-US"/>
        </w:rPr>
        <w:t xml:space="preserve">to declare their consent </w:t>
      </w:r>
      <w:r w:rsidR="00343AEA" w:rsidRPr="008D76DC">
        <w:rPr>
          <w:sz w:val="24"/>
          <w:szCs w:val="24"/>
          <w:lang w:val="en-US"/>
        </w:rPr>
        <w:t xml:space="preserve">at the end of the exploratory talks –provided that the preliminaries </w:t>
      </w:r>
      <w:r w:rsidR="00967E66" w:rsidRPr="008D76DC">
        <w:rPr>
          <w:sz w:val="24"/>
          <w:szCs w:val="24"/>
          <w:lang w:val="en-US"/>
        </w:rPr>
        <w:t xml:space="preserve">of territorial sea partial extension </w:t>
      </w:r>
      <w:r w:rsidR="00343AEA" w:rsidRPr="008D76DC">
        <w:rPr>
          <w:sz w:val="24"/>
          <w:szCs w:val="24"/>
          <w:lang w:val="en-US"/>
        </w:rPr>
        <w:t xml:space="preserve">have been </w:t>
      </w:r>
      <w:r w:rsidR="00905B03" w:rsidRPr="008D76DC">
        <w:rPr>
          <w:sz w:val="24"/>
          <w:szCs w:val="24"/>
          <w:lang w:val="en-US"/>
        </w:rPr>
        <w:t>re</w:t>
      </w:r>
      <w:r w:rsidR="00343AEA" w:rsidRPr="008D76DC">
        <w:rPr>
          <w:sz w:val="24"/>
          <w:szCs w:val="24"/>
          <w:lang w:val="en-US"/>
        </w:rPr>
        <w:t>solved</w:t>
      </w:r>
      <w:r w:rsidR="009F6167" w:rsidRPr="008D76DC">
        <w:rPr>
          <w:sz w:val="24"/>
          <w:szCs w:val="24"/>
          <w:lang w:val="en-US"/>
        </w:rPr>
        <w:t>-</w:t>
      </w:r>
      <w:r w:rsidR="00343AEA" w:rsidRPr="008D76DC">
        <w:rPr>
          <w:sz w:val="24"/>
          <w:szCs w:val="24"/>
          <w:lang w:val="en-US"/>
        </w:rPr>
        <w:t xml:space="preserve"> to conclude a </w:t>
      </w:r>
      <w:r w:rsidR="00CB54CA" w:rsidRPr="008D76DC">
        <w:rPr>
          <w:sz w:val="24"/>
          <w:szCs w:val="24"/>
          <w:lang w:val="en-US"/>
        </w:rPr>
        <w:t>special agreement/</w:t>
      </w:r>
      <w:proofErr w:type="spellStart"/>
      <w:r w:rsidR="00343AEA" w:rsidRPr="008D76DC">
        <w:rPr>
          <w:i/>
          <w:sz w:val="24"/>
          <w:szCs w:val="24"/>
          <w:lang w:val="en-US"/>
        </w:rPr>
        <w:t>compromis</w:t>
      </w:r>
      <w:proofErr w:type="spellEnd"/>
      <w:r w:rsidR="00343AEA" w:rsidRPr="008D76DC">
        <w:rPr>
          <w:sz w:val="24"/>
          <w:szCs w:val="24"/>
          <w:lang w:val="en-US"/>
        </w:rPr>
        <w:t xml:space="preserve"> </w:t>
      </w:r>
      <w:r w:rsidR="009F6167" w:rsidRPr="008D76DC">
        <w:rPr>
          <w:sz w:val="24"/>
          <w:szCs w:val="24"/>
          <w:lang w:val="en-US"/>
        </w:rPr>
        <w:t xml:space="preserve">to refer </w:t>
      </w:r>
      <w:r w:rsidRPr="008D76DC">
        <w:rPr>
          <w:sz w:val="24"/>
          <w:szCs w:val="24"/>
          <w:lang w:val="en-US"/>
        </w:rPr>
        <w:t xml:space="preserve">the </w:t>
      </w:r>
      <w:r w:rsidR="002D03AD" w:rsidRPr="008D76DC">
        <w:rPr>
          <w:sz w:val="24"/>
          <w:szCs w:val="24"/>
          <w:lang w:val="en-US"/>
        </w:rPr>
        <w:t xml:space="preserve">continental shelf/EEZ </w:t>
      </w:r>
      <w:r w:rsidR="0064173C" w:rsidRPr="008D76DC">
        <w:rPr>
          <w:sz w:val="24"/>
          <w:szCs w:val="24"/>
          <w:lang w:val="en-US"/>
        </w:rPr>
        <w:t>delimitation</w:t>
      </w:r>
      <w:r w:rsidRPr="008D76DC">
        <w:rPr>
          <w:sz w:val="24"/>
          <w:szCs w:val="24"/>
          <w:lang w:val="en-US"/>
        </w:rPr>
        <w:t xml:space="preserve"> dispute </w:t>
      </w:r>
      <w:r w:rsidR="009F6167" w:rsidRPr="008D76DC">
        <w:rPr>
          <w:sz w:val="24"/>
          <w:szCs w:val="24"/>
          <w:lang w:val="en-US"/>
        </w:rPr>
        <w:t xml:space="preserve">for settlement </w:t>
      </w:r>
      <w:r w:rsidR="00343AEA" w:rsidRPr="008D76DC">
        <w:rPr>
          <w:sz w:val="24"/>
          <w:szCs w:val="24"/>
          <w:lang w:val="en-US"/>
        </w:rPr>
        <w:t xml:space="preserve">before </w:t>
      </w:r>
      <w:r w:rsidRPr="008D76DC">
        <w:rPr>
          <w:sz w:val="24"/>
          <w:szCs w:val="24"/>
          <w:lang w:val="en-US"/>
        </w:rPr>
        <w:t xml:space="preserve">the </w:t>
      </w:r>
      <w:r w:rsidR="0064173C" w:rsidRPr="008D76DC">
        <w:rPr>
          <w:sz w:val="24"/>
          <w:szCs w:val="24"/>
          <w:lang w:val="en-US"/>
        </w:rPr>
        <w:t xml:space="preserve">ICJ. </w:t>
      </w:r>
      <w:r w:rsidR="00791641" w:rsidRPr="008D76DC">
        <w:rPr>
          <w:sz w:val="24"/>
          <w:szCs w:val="24"/>
          <w:lang w:val="en-US"/>
        </w:rPr>
        <w:t>We should underline that n</w:t>
      </w:r>
      <w:r w:rsidR="00355AFA" w:rsidRPr="008D76DC">
        <w:rPr>
          <w:sz w:val="24"/>
          <w:szCs w:val="24"/>
          <w:lang w:val="en-US"/>
        </w:rPr>
        <w:t xml:space="preserve">egotiating the </w:t>
      </w:r>
      <w:proofErr w:type="spellStart"/>
      <w:r w:rsidR="00355AFA" w:rsidRPr="008D76DC">
        <w:rPr>
          <w:i/>
          <w:sz w:val="24"/>
          <w:szCs w:val="24"/>
          <w:lang w:val="en-US"/>
        </w:rPr>
        <w:t>compromis</w:t>
      </w:r>
      <w:proofErr w:type="spellEnd"/>
      <w:r w:rsidR="002D03AD" w:rsidRPr="008D76DC">
        <w:rPr>
          <w:sz w:val="24"/>
          <w:szCs w:val="24"/>
          <w:lang w:val="en-US"/>
        </w:rPr>
        <w:t xml:space="preserve">, </w:t>
      </w:r>
      <w:r w:rsidR="00355AFA" w:rsidRPr="008D76DC">
        <w:rPr>
          <w:sz w:val="24"/>
          <w:szCs w:val="24"/>
          <w:lang w:val="en-US"/>
        </w:rPr>
        <w:t xml:space="preserve">given the complexity of the differences between the two </w:t>
      </w:r>
      <w:r w:rsidR="00791641" w:rsidRPr="008D76DC">
        <w:rPr>
          <w:sz w:val="24"/>
          <w:szCs w:val="24"/>
          <w:lang w:val="en-US"/>
        </w:rPr>
        <w:t xml:space="preserve">interlocutors </w:t>
      </w:r>
      <w:r w:rsidR="00355AFA" w:rsidRPr="008D76DC">
        <w:rPr>
          <w:sz w:val="24"/>
          <w:szCs w:val="24"/>
          <w:lang w:val="en-US"/>
        </w:rPr>
        <w:t>about what should be adjudicated</w:t>
      </w:r>
      <w:r w:rsidR="00791641" w:rsidRPr="008D76DC">
        <w:rPr>
          <w:sz w:val="24"/>
          <w:szCs w:val="24"/>
          <w:lang w:val="en-US"/>
        </w:rPr>
        <w:t>,</w:t>
      </w:r>
      <w:r w:rsidR="00355AFA" w:rsidRPr="008D76DC">
        <w:rPr>
          <w:sz w:val="24"/>
          <w:szCs w:val="24"/>
          <w:lang w:val="en-US"/>
        </w:rPr>
        <w:t xml:space="preserve"> does not sound </w:t>
      </w:r>
      <w:r w:rsidR="00791641" w:rsidRPr="008D76DC">
        <w:rPr>
          <w:sz w:val="24"/>
          <w:szCs w:val="24"/>
          <w:lang w:val="en-US"/>
        </w:rPr>
        <w:t xml:space="preserve">like </w:t>
      </w:r>
      <w:r w:rsidR="00355AFA" w:rsidRPr="008D76DC">
        <w:rPr>
          <w:sz w:val="24"/>
          <w:szCs w:val="24"/>
          <w:lang w:val="en-US"/>
        </w:rPr>
        <w:t>an easy task.</w:t>
      </w:r>
    </w:p>
    <w:p w:rsidR="003F7ECF" w:rsidRPr="008D76DC" w:rsidRDefault="00BE29F6" w:rsidP="002F7E29">
      <w:pPr>
        <w:spacing w:line="240" w:lineRule="auto"/>
        <w:jc w:val="both"/>
        <w:rPr>
          <w:rFonts w:cstheme="minorHAnsi"/>
          <w:sz w:val="24"/>
          <w:szCs w:val="24"/>
          <w:lang w:val="en-US"/>
        </w:rPr>
      </w:pPr>
      <w:r w:rsidRPr="008D76DC">
        <w:rPr>
          <w:rFonts w:cstheme="minorHAnsi"/>
          <w:sz w:val="24"/>
          <w:szCs w:val="24"/>
          <w:shd w:val="clear" w:color="auto" w:fill="FFFFFF"/>
          <w:lang w:val="en-US"/>
        </w:rPr>
        <w:t xml:space="preserve">In </w:t>
      </w:r>
      <w:r w:rsidR="0076584B" w:rsidRPr="008D76DC">
        <w:rPr>
          <w:rFonts w:cstheme="minorHAnsi"/>
          <w:sz w:val="24"/>
          <w:szCs w:val="24"/>
          <w:shd w:val="clear" w:color="auto" w:fill="FFFFFF"/>
          <w:lang w:val="en-US"/>
        </w:rPr>
        <w:t xml:space="preserve">a </w:t>
      </w:r>
      <w:r w:rsidRPr="008D76DC">
        <w:rPr>
          <w:rFonts w:cstheme="minorHAnsi"/>
          <w:sz w:val="24"/>
          <w:szCs w:val="24"/>
          <w:shd w:val="clear" w:color="auto" w:fill="FFFFFF"/>
          <w:lang w:val="en-US"/>
        </w:rPr>
        <w:t>nutshell, t</w:t>
      </w:r>
      <w:r w:rsidR="00FE4BBA" w:rsidRPr="008D76DC">
        <w:rPr>
          <w:rFonts w:cstheme="minorHAnsi"/>
          <w:sz w:val="24"/>
          <w:szCs w:val="24"/>
          <w:shd w:val="clear" w:color="auto" w:fill="FFFFFF"/>
          <w:lang w:val="en-US"/>
        </w:rPr>
        <w:t xml:space="preserve">he purpose of this </w:t>
      </w:r>
      <w:r w:rsidR="002D03AD" w:rsidRPr="008D76DC">
        <w:rPr>
          <w:rFonts w:cstheme="minorHAnsi"/>
          <w:sz w:val="24"/>
          <w:szCs w:val="24"/>
          <w:shd w:val="clear" w:color="auto" w:fill="FFFFFF"/>
          <w:lang w:val="en-US"/>
        </w:rPr>
        <w:t>section</w:t>
      </w:r>
      <w:r w:rsidR="00FE4BBA" w:rsidRPr="008D76DC">
        <w:rPr>
          <w:rFonts w:cstheme="minorHAnsi"/>
          <w:sz w:val="24"/>
          <w:szCs w:val="24"/>
          <w:shd w:val="clear" w:color="auto" w:fill="FFFFFF"/>
          <w:lang w:val="en-US"/>
        </w:rPr>
        <w:t xml:space="preserve"> is to place legal issues, regarding the Aegean and Eastern </w:t>
      </w:r>
      <w:r w:rsidR="00946691" w:rsidRPr="008D76DC">
        <w:rPr>
          <w:rFonts w:cstheme="minorHAnsi"/>
          <w:sz w:val="24"/>
          <w:szCs w:val="24"/>
          <w:shd w:val="clear" w:color="auto" w:fill="FFFFFF"/>
          <w:lang w:val="en-US"/>
        </w:rPr>
        <w:t>Mediterranean</w:t>
      </w:r>
      <w:r w:rsidR="00FE4BBA" w:rsidRPr="008D76DC">
        <w:rPr>
          <w:rFonts w:cstheme="minorHAnsi"/>
          <w:sz w:val="24"/>
          <w:szCs w:val="24"/>
          <w:shd w:val="clear" w:color="auto" w:fill="FFFFFF"/>
          <w:lang w:val="en-US"/>
        </w:rPr>
        <w:t xml:space="preserve"> disputes, within the</w:t>
      </w:r>
      <w:r w:rsidR="00905B03" w:rsidRPr="008D76DC">
        <w:rPr>
          <w:rFonts w:cstheme="minorHAnsi"/>
          <w:sz w:val="24"/>
          <w:szCs w:val="24"/>
          <w:shd w:val="clear" w:color="auto" w:fill="FFFFFF"/>
          <w:lang w:val="en-US"/>
        </w:rPr>
        <w:t>ir</w:t>
      </w:r>
      <w:r w:rsidR="00FE4BBA" w:rsidRPr="008D76DC">
        <w:rPr>
          <w:rFonts w:cstheme="minorHAnsi"/>
          <w:sz w:val="24"/>
          <w:szCs w:val="24"/>
          <w:shd w:val="clear" w:color="auto" w:fill="FFFFFF"/>
          <w:lang w:val="en-US"/>
        </w:rPr>
        <w:t xml:space="preserve"> broader normative and historical context, introducing </w:t>
      </w:r>
      <w:r w:rsidR="00905B03" w:rsidRPr="008D76DC">
        <w:rPr>
          <w:rFonts w:cstheme="minorHAnsi"/>
          <w:sz w:val="24"/>
          <w:szCs w:val="24"/>
          <w:shd w:val="clear" w:color="auto" w:fill="FFFFFF"/>
          <w:lang w:val="en-US"/>
        </w:rPr>
        <w:t>jurisprudence</w:t>
      </w:r>
      <w:r w:rsidR="00FE4BBA" w:rsidRPr="008D76DC">
        <w:rPr>
          <w:rFonts w:cstheme="minorHAnsi"/>
          <w:sz w:val="24"/>
          <w:szCs w:val="24"/>
          <w:shd w:val="clear" w:color="auto" w:fill="FFFFFF"/>
          <w:lang w:val="en-US"/>
        </w:rPr>
        <w:t xml:space="preserve"> of </w:t>
      </w:r>
      <w:r w:rsidR="002D03AD" w:rsidRPr="008D76DC">
        <w:rPr>
          <w:rFonts w:cstheme="minorHAnsi"/>
          <w:sz w:val="24"/>
          <w:szCs w:val="24"/>
          <w:shd w:val="clear" w:color="auto" w:fill="FFFFFF"/>
          <w:lang w:val="en-US"/>
        </w:rPr>
        <w:t xml:space="preserve">the </w:t>
      </w:r>
      <w:r w:rsidR="00FE4BBA" w:rsidRPr="008D76DC">
        <w:rPr>
          <w:rFonts w:cstheme="minorHAnsi"/>
          <w:sz w:val="24"/>
          <w:szCs w:val="24"/>
          <w:shd w:val="clear" w:color="auto" w:fill="FFFFFF"/>
          <w:lang w:val="en-US"/>
        </w:rPr>
        <w:t>ICJ into the wider public discourse and thereby contribute towards</w:t>
      </w:r>
      <w:r w:rsidR="00C343E0" w:rsidRPr="008D76DC">
        <w:rPr>
          <w:rFonts w:cstheme="minorHAnsi"/>
          <w:sz w:val="24"/>
          <w:szCs w:val="24"/>
          <w:shd w:val="clear" w:color="auto" w:fill="FFFFFF"/>
          <w:lang w:val="en-US"/>
        </w:rPr>
        <w:t xml:space="preserve"> </w:t>
      </w:r>
      <w:r w:rsidR="00F147D9" w:rsidRPr="008D76DC">
        <w:rPr>
          <w:rFonts w:cstheme="minorHAnsi"/>
          <w:sz w:val="24"/>
          <w:szCs w:val="24"/>
          <w:shd w:val="clear" w:color="auto" w:fill="FFFFFF"/>
          <w:lang w:val="en-US"/>
        </w:rPr>
        <w:t>managing</w:t>
      </w:r>
      <w:r w:rsidR="00FE4BBA" w:rsidRPr="008D76DC">
        <w:rPr>
          <w:rFonts w:cstheme="minorHAnsi"/>
          <w:sz w:val="24"/>
          <w:szCs w:val="24"/>
          <w:shd w:val="clear" w:color="auto" w:fill="FFFFFF"/>
          <w:lang w:val="en-US"/>
        </w:rPr>
        <w:t xml:space="preserve"> each sides’ unrealistic expectations</w:t>
      </w:r>
      <w:r w:rsidR="00943712" w:rsidRPr="008D76DC">
        <w:rPr>
          <w:rFonts w:cstheme="minorHAnsi"/>
          <w:sz w:val="24"/>
          <w:szCs w:val="24"/>
          <w:shd w:val="clear" w:color="auto" w:fill="FFFFFF"/>
          <w:lang w:val="en-US"/>
        </w:rPr>
        <w:t>.</w:t>
      </w:r>
      <w:r w:rsidR="00511CC1" w:rsidRPr="008D76DC">
        <w:rPr>
          <w:rFonts w:cstheme="minorHAnsi"/>
          <w:sz w:val="24"/>
          <w:szCs w:val="24"/>
          <w:shd w:val="clear" w:color="auto" w:fill="FFFFFF"/>
          <w:lang w:val="en-US"/>
        </w:rPr>
        <w:t xml:space="preserve"> Meanwhile, </w:t>
      </w:r>
      <w:r w:rsidR="00355AFA" w:rsidRPr="008D76DC">
        <w:rPr>
          <w:rFonts w:cstheme="minorHAnsi"/>
          <w:sz w:val="24"/>
          <w:szCs w:val="24"/>
          <w:shd w:val="clear" w:color="auto" w:fill="FFFFFF"/>
          <w:lang w:val="en-US"/>
        </w:rPr>
        <w:t xml:space="preserve">it </w:t>
      </w:r>
      <w:r w:rsidR="0076584B" w:rsidRPr="008D76DC">
        <w:rPr>
          <w:rFonts w:cstheme="minorHAnsi"/>
          <w:sz w:val="24"/>
          <w:szCs w:val="24"/>
          <w:shd w:val="clear" w:color="auto" w:fill="FFFFFF"/>
          <w:lang w:val="en-US"/>
        </w:rPr>
        <w:t xml:space="preserve">should be made clear to the public opinion of both sides </w:t>
      </w:r>
      <w:r w:rsidR="00511CC1" w:rsidRPr="008D76DC">
        <w:rPr>
          <w:rFonts w:cstheme="minorHAnsi"/>
          <w:sz w:val="24"/>
          <w:szCs w:val="24"/>
          <w:shd w:val="clear" w:color="auto" w:fill="FFFFFF"/>
          <w:lang w:val="en-US"/>
        </w:rPr>
        <w:t xml:space="preserve">that sovereign rights </w:t>
      </w:r>
      <w:r w:rsidR="0076584B" w:rsidRPr="008D76DC">
        <w:rPr>
          <w:rFonts w:cstheme="minorHAnsi"/>
          <w:sz w:val="24"/>
          <w:szCs w:val="24"/>
          <w:shd w:val="clear" w:color="auto" w:fill="FFFFFF"/>
          <w:lang w:val="en-US"/>
        </w:rPr>
        <w:t xml:space="preserve">can be </w:t>
      </w:r>
      <w:r w:rsidR="00511CC1" w:rsidRPr="008D76DC">
        <w:rPr>
          <w:rFonts w:cstheme="minorHAnsi"/>
          <w:sz w:val="24"/>
          <w:szCs w:val="24"/>
          <w:shd w:val="clear" w:color="auto" w:fill="FFFFFF"/>
          <w:lang w:val="en-US"/>
        </w:rPr>
        <w:t xml:space="preserve">secured </w:t>
      </w:r>
      <w:r w:rsidR="00943712" w:rsidRPr="008D76DC">
        <w:rPr>
          <w:rFonts w:cstheme="minorHAnsi"/>
          <w:sz w:val="24"/>
          <w:szCs w:val="24"/>
          <w:shd w:val="clear" w:color="auto" w:fill="FFFFFF"/>
          <w:lang w:val="en-US"/>
        </w:rPr>
        <w:t xml:space="preserve">and exercised </w:t>
      </w:r>
      <w:r w:rsidR="00355AFA" w:rsidRPr="008D76DC">
        <w:rPr>
          <w:rFonts w:cstheme="minorHAnsi"/>
          <w:sz w:val="24"/>
          <w:szCs w:val="24"/>
          <w:shd w:val="clear" w:color="auto" w:fill="FFFFFF"/>
          <w:lang w:val="en-US"/>
        </w:rPr>
        <w:t xml:space="preserve">only </w:t>
      </w:r>
      <w:r w:rsidR="00511CC1" w:rsidRPr="008D76DC">
        <w:rPr>
          <w:rFonts w:cstheme="minorHAnsi"/>
          <w:sz w:val="24"/>
          <w:szCs w:val="24"/>
          <w:shd w:val="clear" w:color="auto" w:fill="FFFFFF"/>
          <w:lang w:val="en-US"/>
        </w:rPr>
        <w:t xml:space="preserve">by </w:t>
      </w:r>
      <w:r w:rsidR="00AC5FF7" w:rsidRPr="008D76DC">
        <w:rPr>
          <w:rFonts w:cstheme="minorHAnsi"/>
          <w:sz w:val="24"/>
          <w:szCs w:val="24"/>
          <w:shd w:val="clear" w:color="auto" w:fill="FFFFFF"/>
          <w:lang w:val="en-US"/>
        </w:rPr>
        <w:t xml:space="preserve">a </w:t>
      </w:r>
      <w:r w:rsidR="00511CC1" w:rsidRPr="008D76DC">
        <w:rPr>
          <w:rFonts w:cstheme="minorHAnsi"/>
          <w:sz w:val="24"/>
          <w:szCs w:val="24"/>
          <w:shd w:val="clear" w:color="auto" w:fill="FFFFFF"/>
          <w:lang w:val="en-US"/>
        </w:rPr>
        <w:t>delimitation agreement or adjudication. Equally</w:t>
      </w:r>
      <w:r w:rsidR="00AC5FF7" w:rsidRPr="008D76DC">
        <w:rPr>
          <w:rFonts w:cstheme="minorHAnsi"/>
          <w:sz w:val="24"/>
          <w:szCs w:val="24"/>
          <w:shd w:val="clear" w:color="auto" w:fill="FFFFFF"/>
          <w:lang w:val="en-US"/>
        </w:rPr>
        <w:t>,</w:t>
      </w:r>
      <w:r w:rsidR="00511CC1" w:rsidRPr="008D76DC">
        <w:rPr>
          <w:rFonts w:cstheme="minorHAnsi"/>
          <w:sz w:val="24"/>
          <w:szCs w:val="24"/>
          <w:shd w:val="clear" w:color="auto" w:fill="FFFFFF"/>
          <w:lang w:val="en-US"/>
        </w:rPr>
        <w:t xml:space="preserve"> </w:t>
      </w:r>
      <w:r w:rsidR="0052663D" w:rsidRPr="008D76DC">
        <w:rPr>
          <w:rFonts w:cstheme="minorHAnsi"/>
          <w:sz w:val="24"/>
          <w:szCs w:val="24"/>
          <w:shd w:val="clear" w:color="auto" w:fill="FFFFFF"/>
          <w:lang w:val="en-US"/>
        </w:rPr>
        <w:t xml:space="preserve">in the absence of </w:t>
      </w:r>
      <w:r w:rsidR="0076584B" w:rsidRPr="008D76DC">
        <w:rPr>
          <w:rFonts w:cstheme="minorHAnsi"/>
          <w:sz w:val="24"/>
          <w:szCs w:val="24"/>
          <w:shd w:val="clear" w:color="auto" w:fill="FFFFFF"/>
          <w:lang w:val="en-US"/>
        </w:rPr>
        <w:t xml:space="preserve">such an </w:t>
      </w:r>
      <w:r w:rsidR="0052663D" w:rsidRPr="008D76DC">
        <w:rPr>
          <w:rFonts w:cstheme="minorHAnsi"/>
          <w:sz w:val="24"/>
          <w:szCs w:val="24"/>
          <w:shd w:val="clear" w:color="auto" w:fill="FFFFFF"/>
          <w:lang w:val="en-US"/>
        </w:rPr>
        <w:t>agreement</w:t>
      </w:r>
      <w:r w:rsidR="00AC5FF7" w:rsidRPr="008D76DC">
        <w:rPr>
          <w:rFonts w:cstheme="minorHAnsi"/>
          <w:sz w:val="24"/>
          <w:szCs w:val="24"/>
          <w:shd w:val="clear" w:color="auto" w:fill="FFFFFF"/>
          <w:lang w:val="en-US"/>
        </w:rPr>
        <w:t>,</w:t>
      </w:r>
      <w:r w:rsidR="0052663D" w:rsidRPr="008D76DC">
        <w:rPr>
          <w:rFonts w:cstheme="minorHAnsi"/>
          <w:sz w:val="24"/>
          <w:szCs w:val="24"/>
          <w:shd w:val="clear" w:color="auto" w:fill="FFFFFF"/>
          <w:lang w:val="en-US"/>
        </w:rPr>
        <w:t xml:space="preserve"> </w:t>
      </w:r>
      <w:r w:rsidR="00AC5FF7" w:rsidRPr="008D76DC">
        <w:rPr>
          <w:rFonts w:cstheme="minorHAnsi"/>
          <w:sz w:val="24"/>
          <w:szCs w:val="24"/>
          <w:shd w:val="clear" w:color="auto" w:fill="FFFFFF"/>
          <w:lang w:val="en-US"/>
        </w:rPr>
        <w:t xml:space="preserve">each </w:t>
      </w:r>
      <w:r w:rsidR="00511CC1" w:rsidRPr="008D76DC">
        <w:rPr>
          <w:rFonts w:cstheme="minorHAnsi"/>
          <w:sz w:val="24"/>
          <w:szCs w:val="24"/>
          <w:shd w:val="clear" w:color="auto" w:fill="FFFFFF"/>
          <w:lang w:val="en-US"/>
        </w:rPr>
        <w:t>stat</w:t>
      </w:r>
      <w:r w:rsidR="0052663D" w:rsidRPr="008D76DC">
        <w:rPr>
          <w:rFonts w:cstheme="minorHAnsi"/>
          <w:sz w:val="24"/>
          <w:szCs w:val="24"/>
          <w:shd w:val="clear" w:color="auto" w:fill="FFFFFF"/>
          <w:lang w:val="en-US"/>
        </w:rPr>
        <w:t>e</w:t>
      </w:r>
      <w:r w:rsidR="00511CC1" w:rsidRPr="008D76DC">
        <w:rPr>
          <w:rFonts w:cstheme="minorHAnsi"/>
          <w:sz w:val="24"/>
          <w:szCs w:val="24"/>
          <w:shd w:val="clear" w:color="auto" w:fill="FFFFFF"/>
          <w:lang w:val="en-US"/>
        </w:rPr>
        <w:t xml:space="preserve"> should refrain </w:t>
      </w:r>
      <w:r w:rsidR="0052663D" w:rsidRPr="008D76DC">
        <w:rPr>
          <w:rFonts w:cstheme="minorHAnsi"/>
          <w:sz w:val="24"/>
          <w:szCs w:val="24"/>
          <w:shd w:val="clear" w:color="auto" w:fill="FFFFFF"/>
          <w:lang w:val="en-US"/>
        </w:rPr>
        <w:t xml:space="preserve">from unilateral acts that </w:t>
      </w:r>
      <w:r w:rsidR="00355AFA" w:rsidRPr="008D76DC">
        <w:rPr>
          <w:rFonts w:cstheme="minorHAnsi"/>
          <w:sz w:val="24"/>
          <w:szCs w:val="24"/>
          <w:shd w:val="clear" w:color="auto" w:fill="FFFFFF"/>
          <w:lang w:val="en-US"/>
        </w:rPr>
        <w:t xml:space="preserve">would </w:t>
      </w:r>
      <w:r w:rsidR="0052663D" w:rsidRPr="008D76DC">
        <w:rPr>
          <w:rFonts w:cstheme="minorHAnsi"/>
          <w:sz w:val="24"/>
          <w:szCs w:val="24"/>
          <w:shd w:val="clear" w:color="auto" w:fill="FFFFFF"/>
          <w:lang w:val="en-US"/>
        </w:rPr>
        <w:t xml:space="preserve">lead to </w:t>
      </w:r>
      <w:r w:rsidR="004A69C5" w:rsidRPr="008D76DC">
        <w:rPr>
          <w:rFonts w:cstheme="minorHAnsi"/>
          <w:sz w:val="24"/>
          <w:szCs w:val="24"/>
          <w:shd w:val="clear" w:color="auto" w:fill="FFFFFF"/>
          <w:lang w:val="en-US"/>
        </w:rPr>
        <w:t>preclude</w:t>
      </w:r>
      <w:r w:rsidR="0052663D" w:rsidRPr="008D76DC">
        <w:rPr>
          <w:rFonts w:cstheme="minorHAnsi"/>
          <w:sz w:val="24"/>
          <w:szCs w:val="24"/>
          <w:shd w:val="clear" w:color="auto" w:fill="FFFFFF"/>
          <w:lang w:val="en-US"/>
        </w:rPr>
        <w:t xml:space="preserve"> the other state from claiming its rights.</w:t>
      </w:r>
      <w:r w:rsidR="00511CC1" w:rsidRPr="008D76DC">
        <w:rPr>
          <w:rFonts w:cstheme="minorHAnsi"/>
          <w:sz w:val="24"/>
          <w:szCs w:val="24"/>
          <w:shd w:val="clear" w:color="auto" w:fill="FFFFFF"/>
          <w:lang w:val="en-US"/>
        </w:rPr>
        <w:t xml:space="preserve"> </w:t>
      </w:r>
      <w:r w:rsidR="006954E4" w:rsidRPr="008D76DC">
        <w:rPr>
          <w:rFonts w:cstheme="minorHAnsi"/>
          <w:sz w:val="24"/>
          <w:szCs w:val="24"/>
          <w:shd w:val="clear" w:color="auto" w:fill="FFFFFF"/>
          <w:lang w:val="en-US"/>
        </w:rPr>
        <w:t xml:space="preserve"> </w:t>
      </w:r>
    </w:p>
    <w:p w:rsidR="00C05DE3" w:rsidRPr="008D76DC" w:rsidRDefault="00C05DE3" w:rsidP="002F7E29">
      <w:pPr>
        <w:spacing w:line="240" w:lineRule="auto"/>
        <w:jc w:val="both"/>
        <w:rPr>
          <w:lang w:val="en-US"/>
        </w:rPr>
      </w:pPr>
    </w:p>
    <w:sectPr w:rsidR="00C05DE3" w:rsidRPr="008D76DC">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BB" w:rsidRDefault="00051EBB" w:rsidP="00A35C2B">
      <w:pPr>
        <w:spacing w:after="0" w:line="240" w:lineRule="auto"/>
      </w:pPr>
      <w:r>
        <w:separator/>
      </w:r>
    </w:p>
  </w:endnote>
  <w:endnote w:type="continuationSeparator" w:id="0">
    <w:p w:rsidR="00051EBB" w:rsidRDefault="00051EBB" w:rsidP="00A3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imes">
    <w:altName w:val="﷽﷽﷽﷽﷽﷽뵐袔翿"/>
    <w:panose1 w:val="02020603050405020304"/>
    <w:charset w:val="00"/>
    <w:family w:val="auto"/>
    <w:pitch w:val="variable"/>
    <w:sig w:usb0="00000003" w:usb1="00000000" w:usb2="00000000" w:usb3="00000000" w:csb0="00000001" w:csb1="00000000"/>
  </w:font>
  <w:font w:name="Brill-Roman">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1350556"/>
      <w:docPartObj>
        <w:docPartGallery w:val="Page Numbers (Bottom of Page)"/>
        <w:docPartUnique/>
      </w:docPartObj>
    </w:sdtPr>
    <w:sdtEndPr/>
    <w:sdtContent>
      <w:p w:rsidR="00F74462" w:rsidRPr="00567392" w:rsidRDefault="00567392">
        <w:pPr>
          <w:pStyle w:val="a7"/>
          <w:jc w:val="right"/>
          <w:rPr>
            <w:sz w:val="16"/>
            <w:szCs w:val="16"/>
          </w:rPr>
        </w:pPr>
        <w:r w:rsidRPr="00567392">
          <w:rPr>
            <w:sz w:val="16"/>
            <w:szCs w:val="16"/>
            <w:lang w:val="en-US"/>
          </w:rPr>
          <w:t xml:space="preserve">Petros Liacouras                  </w:t>
        </w:r>
        <w:r>
          <w:rPr>
            <w:sz w:val="16"/>
            <w:szCs w:val="16"/>
            <w:lang w:val="en-US"/>
          </w:rPr>
          <w:t xml:space="preserve">                                                              </w:t>
        </w:r>
        <w:r w:rsidRPr="00567392">
          <w:rPr>
            <w:sz w:val="16"/>
            <w:szCs w:val="16"/>
            <w:lang w:val="en-US"/>
          </w:rPr>
          <w:t xml:space="preserve">                                                                                                                  </w:t>
        </w:r>
        <w:r w:rsidR="00F74462" w:rsidRPr="00567392">
          <w:rPr>
            <w:sz w:val="16"/>
            <w:szCs w:val="16"/>
          </w:rPr>
          <w:fldChar w:fldCharType="begin"/>
        </w:r>
        <w:r w:rsidR="00F74462" w:rsidRPr="00567392">
          <w:rPr>
            <w:sz w:val="16"/>
            <w:szCs w:val="16"/>
          </w:rPr>
          <w:instrText>PAGE   \* MERGEFORMAT</w:instrText>
        </w:r>
        <w:r w:rsidR="00F74462" w:rsidRPr="00567392">
          <w:rPr>
            <w:sz w:val="16"/>
            <w:szCs w:val="16"/>
          </w:rPr>
          <w:fldChar w:fldCharType="separate"/>
        </w:r>
        <w:r>
          <w:rPr>
            <w:noProof/>
            <w:sz w:val="16"/>
            <w:szCs w:val="16"/>
          </w:rPr>
          <w:t>20</w:t>
        </w:r>
        <w:r w:rsidR="00F74462" w:rsidRPr="00567392">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BB" w:rsidRDefault="00051EBB" w:rsidP="00A35C2B">
      <w:pPr>
        <w:spacing w:after="0" w:line="240" w:lineRule="auto"/>
      </w:pPr>
      <w:r>
        <w:separator/>
      </w:r>
    </w:p>
  </w:footnote>
  <w:footnote w:type="continuationSeparator" w:id="0">
    <w:p w:rsidR="00051EBB" w:rsidRDefault="00051EBB" w:rsidP="00A35C2B">
      <w:pPr>
        <w:spacing w:after="0" w:line="240" w:lineRule="auto"/>
      </w:pPr>
      <w:r>
        <w:continuationSeparator/>
      </w:r>
    </w:p>
  </w:footnote>
  <w:footnote w:id="1">
    <w:p w:rsidR="00263E2D" w:rsidRPr="00E97BE9" w:rsidRDefault="00263E2D" w:rsidP="00263E2D">
      <w:pPr>
        <w:pStyle w:val="a4"/>
        <w:jc w:val="both"/>
        <w:rPr>
          <w:lang w:val="en-US"/>
        </w:rPr>
      </w:pPr>
      <w:r>
        <w:rPr>
          <w:rStyle w:val="a5"/>
        </w:rPr>
        <w:footnoteRef/>
      </w:r>
      <w:r w:rsidRPr="00E97BE9">
        <w:rPr>
          <w:lang w:val="en-US"/>
        </w:rPr>
        <w:t xml:space="preserve"> </w:t>
      </w:r>
      <w:r>
        <w:rPr>
          <w:lang w:val="en-US"/>
        </w:rPr>
        <w:t xml:space="preserve">Source: </w:t>
      </w:r>
      <w:r w:rsidRPr="00E97BE9">
        <w:rPr>
          <w:lang w:val="en-US"/>
        </w:rPr>
        <w:t>The Treaties of Peace 1919-1923, Vol. II, Carnegie Endowment</w:t>
      </w:r>
      <w:r>
        <w:rPr>
          <w:lang w:val="en-US"/>
        </w:rPr>
        <w:t xml:space="preserve"> </w:t>
      </w:r>
      <w:r w:rsidRPr="00E97BE9">
        <w:rPr>
          <w:lang w:val="en-US"/>
        </w:rPr>
        <w:t xml:space="preserve">for International Peace, New York, </w:t>
      </w:r>
      <w:r>
        <w:rPr>
          <w:lang w:val="en-US"/>
        </w:rPr>
        <w:t>1</w:t>
      </w:r>
      <w:r w:rsidRPr="00E97BE9">
        <w:rPr>
          <w:lang w:val="en-US"/>
        </w:rPr>
        <w:t>924.</w:t>
      </w:r>
    </w:p>
  </w:footnote>
  <w:footnote w:id="2">
    <w:p w:rsidR="00F74462" w:rsidRPr="008F1844" w:rsidRDefault="00F74462" w:rsidP="00D34A71">
      <w:pPr>
        <w:pStyle w:val="a4"/>
        <w:jc w:val="both"/>
        <w:rPr>
          <w:lang w:val="en-US"/>
        </w:rPr>
      </w:pPr>
      <w:r w:rsidRPr="00D03A6F">
        <w:rPr>
          <w:rStyle w:val="a5"/>
        </w:rPr>
        <w:footnoteRef/>
      </w:r>
      <w:r w:rsidRPr="00D03A6F">
        <w:rPr>
          <w:lang w:val="en-US"/>
        </w:rPr>
        <w:t xml:space="preserve"> </w:t>
      </w:r>
      <w:r w:rsidRPr="0004421A">
        <w:rPr>
          <w:i/>
          <w:lang w:val="en-US"/>
        </w:rPr>
        <w:t>Casus belli</w:t>
      </w:r>
      <w:r w:rsidRPr="00D03A6F">
        <w:rPr>
          <w:lang w:val="en-US"/>
        </w:rPr>
        <w:t xml:space="preserve"> literally means action that it is a cause of war</w:t>
      </w:r>
      <w:r w:rsidR="008F1844">
        <w:rPr>
          <w:lang w:val="en-US"/>
        </w:rPr>
        <w:t>. I</w:t>
      </w:r>
      <w:r w:rsidRPr="00D03A6F">
        <w:rPr>
          <w:lang w:val="en-US"/>
        </w:rPr>
        <w:t xml:space="preserve">nterpreting Turkey’s stance implies that any extension of Greece’s territorial waters beyond the existing 6nm outer limit in </w:t>
      </w:r>
      <w:r w:rsidR="0024682E">
        <w:rPr>
          <w:lang w:val="en-US"/>
        </w:rPr>
        <w:t xml:space="preserve">the Aegean Sea is intolerable. </w:t>
      </w:r>
      <w:r w:rsidR="008F1844" w:rsidRPr="008F1844">
        <w:rPr>
          <w:lang w:val="en-US"/>
        </w:rPr>
        <w:t>In 1995, Turkish Parliament authorized the government to take necessary measures to defeat extension of Greece’s territorial waters</w:t>
      </w:r>
      <w:r w:rsidR="008F1844">
        <w:rPr>
          <w:lang w:val="en-US"/>
        </w:rPr>
        <w:t>.</w:t>
      </w:r>
    </w:p>
  </w:footnote>
  <w:footnote w:id="3">
    <w:p w:rsidR="00F74462" w:rsidRPr="00D03A6F" w:rsidRDefault="00F74462" w:rsidP="00D34A71">
      <w:pPr>
        <w:pStyle w:val="yiv3735561097pressreleasetitleinner"/>
        <w:jc w:val="both"/>
        <w:rPr>
          <w:rFonts w:asciiTheme="minorHAnsi" w:hAnsiTheme="minorHAnsi" w:cstheme="minorHAnsi"/>
          <w:sz w:val="20"/>
          <w:szCs w:val="20"/>
          <w:lang w:val="en-US"/>
        </w:rPr>
      </w:pPr>
      <w:r w:rsidRPr="00D03A6F">
        <w:rPr>
          <w:rStyle w:val="a5"/>
          <w:sz w:val="20"/>
          <w:szCs w:val="20"/>
        </w:rPr>
        <w:footnoteRef/>
      </w:r>
      <w:r w:rsidRPr="00D03A6F">
        <w:rPr>
          <w:sz w:val="20"/>
          <w:szCs w:val="20"/>
          <w:lang w:val="en-US"/>
        </w:rPr>
        <w:t xml:space="preserve"> </w:t>
      </w:r>
      <w:r w:rsidRPr="00D03A6F">
        <w:rPr>
          <w:rFonts w:asciiTheme="minorHAnsi" w:hAnsiTheme="minorHAnsi" w:cstheme="minorHAnsi"/>
          <w:sz w:val="20"/>
          <w:szCs w:val="20"/>
          <w:lang w:val="en-US"/>
        </w:rPr>
        <w:t>From the Conclusion’s extract</w:t>
      </w:r>
      <w:r w:rsidRPr="00D03A6F">
        <w:rPr>
          <w:sz w:val="20"/>
          <w:szCs w:val="20"/>
          <w:lang w:val="en-US"/>
        </w:rPr>
        <w:t xml:space="preserve">, </w:t>
      </w:r>
      <w:r w:rsidRPr="00D03A6F">
        <w:rPr>
          <w:rFonts w:asciiTheme="minorHAnsi" w:hAnsiTheme="minorHAnsi" w:cstheme="minorHAnsi"/>
          <w:sz w:val="20"/>
          <w:szCs w:val="20"/>
          <w:lang w:val="en-US"/>
        </w:rPr>
        <w:t>“… the European Council stresses the principle of peaceful settlement of disputes in accordance with the United Nations Charter and urges candidate States to make every effort to resolve any outstanding border disputes and other related issues. Failing this they should within a reasonable time bring the dispute to the International Court of Justice. The European Council will review the situation relating to any outstanding disputes, in particular concerning the repercussions on the accession process and in order to promote their settlement through the International Court of Justice, at the latest by the end of 2004”.</w:t>
      </w:r>
    </w:p>
  </w:footnote>
  <w:footnote w:id="4">
    <w:p w:rsidR="003551D3" w:rsidRPr="003551D3" w:rsidRDefault="003551D3" w:rsidP="005C372E">
      <w:pPr>
        <w:pStyle w:val="a4"/>
        <w:jc w:val="both"/>
        <w:rPr>
          <w:lang w:val="en-US"/>
        </w:rPr>
      </w:pPr>
      <w:r>
        <w:rPr>
          <w:rStyle w:val="a5"/>
        </w:rPr>
        <w:footnoteRef/>
      </w:r>
      <w:r w:rsidRPr="003551D3">
        <w:rPr>
          <w:lang w:val="en-US"/>
        </w:rPr>
        <w:t xml:space="preserve"> </w:t>
      </w:r>
      <w:r>
        <w:rPr>
          <w:lang w:val="en-US"/>
        </w:rPr>
        <w:t xml:space="preserve">This document </w:t>
      </w:r>
      <w:r w:rsidR="009E1B53">
        <w:rPr>
          <w:lang w:val="en-US"/>
        </w:rPr>
        <w:t>remains</w:t>
      </w:r>
      <w:r>
        <w:rPr>
          <w:lang w:val="en-US"/>
        </w:rPr>
        <w:t xml:space="preserve"> </w:t>
      </w:r>
      <w:r w:rsidR="005C372E">
        <w:rPr>
          <w:lang w:val="en-US"/>
        </w:rPr>
        <w:t xml:space="preserve">a draft </w:t>
      </w:r>
      <w:r w:rsidR="000E7FB6">
        <w:rPr>
          <w:lang w:val="en-US"/>
        </w:rPr>
        <w:t xml:space="preserve">to the present date, </w:t>
      </w:r>
      <w:r w:rsidR="009E1B53">
        <w:rPr>
          <w:lang w:val="en-US"/>
        </w:rPr>
        <w:t xml:space="preserve">still </w:t>
      </w:r>
      <w:r w:rsidR="005C372E">
        <w:rPr>
          <w:lang w:val="en-US"/>
        </w:rPr>
        <w:t>pending adoption</w:t>
      </w:r>
      <w:r>
        <w:rPr>
          <w:lang w:val="en-US"/>
        </w:rPr>
        <w:t xml:space="preserve">. </w:t>
      </w:r>
    </w:p>
  </w:footnote>
  <w:footnote w:id="5">
    <w:p w:rsidR="00F74462" w:rsidRPr="00654184" w:rsidRDefault="00F74462" w:rsidP="00654184">
      <w:pPr>
        <w:pStyle w:val="a4"/>
        <w:jc w:val="both"/>
        <w:rPr>
          <w:rFonts w:cstheme="minorHAnsi"/>
          <w:lang w:val="en-US"/>
        </w:rPr>
      </w:pPr>
      <w:r w:rsidRPr="00654184">
        <w:rPr>
          <w:rStyle w:val="a5"/>
          <w:rFonts w:cstheme="minorHAnsi"/>
        </w:rPr>
        <w:footnoteRef/>
      </w:r>
      <w:r w:rsidR="0027670D">
        <w:rPr>
          <w:rFonts w:cstheme="minorHAnsi"/>
          <w:lang w:val="en-US"/>
        </w:rPr>
        <w:t xml:space="preserve"> The</w:t>
      </w:r>
      <w:r w:rsidRPr="00654184">
        <w:rPr>
          <w:rFonts w:cstheme="minorHAnsi"/>
          <w:lang w:val="en-US"/>
        </w:rPr>
        <w:t xml:space="preserve"> map </w:t>
      </w:r>
      <w:r>
        <w:rPr>
          <w:rFonts w:cstheme="minorHAnsi"/>
          <w:lang w:val="en-US"/>
        </w:rPr>
        <w:t>w</w:t>
      </w:r>
      <w:r w:rsidR="0027670D">
        <w:rPr>
          <w:rFonts w:cstheme="minorHAnsi"/>
          <w:lang w:val="en-US"/>
        </w:rPr>
        <w:t>as</w:t>
      </w:r>
      <w:r>
        <w:rPr>
          <w:rFonts w:cstheme="minorHAnsi"/>
          <w:lang w:val="en-US"/>
        </w:rPr>
        <w:t xml:space="preserve"> </w:t>
      </w:r>
      <w:r w:rsidR="0027670D">
        <w:rPr>
          <w:rFonts w:cstheme="minorHAnsi"/>
          <w:lang w:val="en-US"/>
        </w:rPr>
        <w:t>elaborated</w:t>
      </w:r>
      <w:r w:rsidRPr="00654184">
        <w:rPr>
          <w:rFonts w:cstheme="minorHAnsi"/>
          <w:lang w:val="en-US"/>
        </w:rPr>
        <w:t xml:space="preserve"> by Ambassador </w:t>
      </w:r>
      <w:proofErr w:type="spellStart"/>
      <w:r w:rsidRPr="00654184">
        <w:rPr>
          <w:rFonts w:cstheme="minorHAnsi"/>
          <w:bCs/>
          <w:color w:val="5F6368"/>
          <w:bdr w:val="none" w:sz="0" w:space="0" w:color="auto" w:frame="1"/>
          <w:shd w:val="clear" w:color="auto" w:fill="FFFFFF"/>
          <w:lang w:val="en-US"/>
        </w:rPr>
        <w:t>Çağatay</w:t>
      </w:r>
      <w:proofErr w:type="spellEnd"/>
      <w:r w:rsidRPr="00654184">
        <w:rPr>
          <w:rFonts w:cstheme="minorHAnsi"/>
          <w:bCs/>
          <w:color w:val="5F6368"/>
          <w:bdr w:val="none" w:sz="0" w:space="0" w:color="auto" w:frame="1"/>
          <w:shd w:val="clear" w:color="auto" w:fill="FFFFFF"/>
          <w:lang w:val="en-US"/>
        </w:rPr>
        <w:t xml:space="preserve"> </w:t>
      </w:r>
      <w:proofErr w:type="spellStart"/>
      <w:r w:rsidRPr="00654184">
        <w:rPr>
          <w:rFonts w:cstheme="minorHAnsi"/>
          <w:bCs/>
          <w:color w:val="5F6368"/>
          <w:bdr w:val="none" w:sz="0" w:space="0" w:color="auto" w:frame="1"/>
          <w:shd w:val="clear" w:color="auto" w:fill="FFFFFF"/>
          <w:lang w:val="en-US"/>
        </w:rPr>
        <w:t>Erciyes</w:t>
      </w:r>
      <w:proofErr w:type="spellEnd"/>
      <w:r w:rsidRPr="00654184">
        <w:rPr>
          <w:rFonts w:cstheme="minorHAnsi"/>
          <w:bCs/>
          <w:color w:val="5F6368"/>
          <w:bdr w:val="none" w:sz="0" w:space="0" w:color="auto" w:frame="1"/>
          <w:shd w:val="clear" w:color="auto" w:fill="FFFFFF"/>
          <w:lang w:val="en-US"/>
        </w:rPr>
        <w:t xml:space="preserve">, in 2012 illustrating Turkey’s </w:t>
      </w:r>
      <w:r>
        <w:rPr>
          <w:rFonts w:cstheme="minorHAnsi"/>
          <w:bCs/>
          <w:color w:val="5F6368"/>
          <w:bdr w:val="none" w:sz="0" w:space="0" w:color="auto" w:frame="1"/>
          <w:shd w:val="clear" w:color="auto" w:fill="FFFFFF"/>
          <w:lang w:val="en-US"/>
        </w:rPr>
        <w:t xml:space="preserve">continental shelf </w:t>
      </w:r>
      <w:r w:rsidRPr="00654184">
        <w:rPr>
          <w:rFonts w:cstheme="minorHAnsi"/>
          <w:bCs/>
          <w:color w:val="5F6368"/>
          <w:bdr w:val="none" w:sz="0" w:space="0" w:color="auto" w:frame="1"/>
          <w:shd w:val="clear" w:color="auto" w:fill="FFFFFF"/>
          <w:lang w:val="en-US"/>
        </w:rPr>
        <w:t xml:space="preserve">claims in Eastern Mediterranean.  </w:t>
      </w:r>
    </w:p>
  </w:footnote>
  <w:footnote w:id="6">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w:t>
      </w:r>
      <w:proofErr w:type="spellStart"/>
      <w:r w:rsidRPr="00D03A6F">
        <w:rPr>
          <w:rFonts w:cstheme="minorHAnsi"/>
          <w:color w:val="000000" w:themeColor="text1"/>
          <w:lang w:val="en-US"/>
        </w:rPr>
        <w:t>Mavrommatis</w:t>
      </w:r>
      <w:proofErr w:type="spellEnd"/>
      <w:r w:rsidRPr="00D03A6F">
        <w:rPr>
          <w:rFonts w:cstheme="minorHAnsi"/>
          <w:color w:val="000000" w:themeColor="text1"/>
          <w:lang w:val="en-US"/>
        </w:rPr>
        <w:t xml:space="preserve"> Palestine Concessions (Greece v. United Kingdom) </w:t>
      </w:r>
      <w:r w:rsidRPr="00D03A6F">
        <w:rPr>
          <w:rFonts w:cstheme="minorHAnsi"/>
          <w:i/>
          <w:color w:val="000000" w:themeColor="text1"/>
          <w:lang w:val="en-US"/>
        </w:rPr>
        <w:t xml:space="preserve">Judgment, </w:t>
      </w:r>
      <w:r w:rsidR="001175B8">
        <w:rPr>
          <w:rFonts w:cstheme="minorHAnsi"/>
          <w:color w:val="000000" w:themeColor="text1"/>
          <w:lang w:val="en-US"/>
        </w:rPr>
        <w:t xml:space="preserve">[1924] </w:t>
      </w:r>
      <w:r w:rsidRPr="00D03A6F">
        <w:rPr>
          <w:rFonts w:cstheme="minorHAnsi"/>
          <w:i/>
          <w:color w:val="000000" w:themeColor="text1"/>
          <w:lang w:val="en-US"/>
        </w:rPr>
        <w:t xml:space="preserve">PCIJ </w:t>
      </w:r>
      <w:r w:rsidR="001175B8">
        <w:rPr>
          <w:rFonts w:cstheme="minorHAnsi"/>
          <w:i/>
          <w:color w:val="000000" w:themeColor="text1"/>
          <w:lang w:val="en-US"/>
        </w:rPr>
        <w:t xml:space="preserve">Rep. </w:t>
      </w:r>
      <w:r w:rsidRPr="00D03A6F">
        <w:rPr>
          <w:rFonts w:cstheme="minorHAnsi"/>
          <w:i/>
          <w:color w:val="000000" w:themeColor="text1"/>
          <w:lang w:val="en-US"/>
        </w:rPr>
        <w:t>Series</w:t>
      </w:r>
      <w:r w:rsidRPr="00D03A6F">
        <w:rPr>
          <w:rFonts w:cstheme="minorHAnsi"/>
          <w:color w:val="000000" w:themeColor="text1"/>
          <w:lang w:val="en-US"/>
        </w:rPr>
        <w:t xml:space="preserve"> A, No 2, p.11</w:t>
      </w:r>
      <w:r w:rsidR="001175B8">
        <w:rPr>
          <w:rFonts w:cstheme="minorHAnsi"/>
          <w:color w:val="000000" w:themeColor="text1"/>
          <w:lang w:val="en-US"/>
        </w:rPr>
        <w:t xml:space="preserve">; 1 </w:t>
      </w:r>
      <w:r w:rsidR="001175B8" w:rsidRPr="001175B8">
        <w:rPr>
          <w:rFonts w:cstheme="minorHAnsi"/>
          <w:i/>
          <w:color w:val="000000" w:themeColor="text1"/>
          <w:lang w:val="en-US"/>
        </w:rPr>
        <w:t>World Court Reports</w:t>
      </w:r>
      <w:r w:rsidR="001175B8">
        <w:rPr>
          <w:rFonts w:cstheme="minorHAnsi"/>
          <w:color w:val="000000" w:themeColor="text1"/>
          <w:lang w:val="en-US"/>
        </w:rPr>
        <w:t xml:space="preserve"> 293, 319 (M. Hudson ed. 1934).</w:t>
      </w:r>
      <w:r w:rsidRPr="00D03A6F">
        <w:rPr>
          <w:rFonts w:cstheme="minorHAnsi"/>
          <w:color w:val="000000" w:themeColor="text1"/>
          <w:lang w:val="en-US"/>
        </w:rPr>
        <w:t xml:space="preserve">  </w:t>
      </w:r>
    </w:p>
  </w:footnote>
  <w:footnote w:id="7">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overall and updated analysis in </w:t>
      </w:r>
      <w:proofErr w:type="spellStart"/>
      <w:r w:rsidRPr="00D03A6F">
        <w:rPr>
          <w:rFonts w:cstheme="minorHAnsi"/>
          <w:color w:val="000000" w:themeColor="text1"/>
          <w:lang w:val="en-US"/>
        </w:rPr>
        <w:t>Efthymios</w:t>
      </w:r>
      <w:proofErr w:type="spellEnd"/>
      <w:r w:rsidRPr="00D03A6F">
        <w:rPr>
          <w:rFonts w:cstheme="minorHAnsi"/>
          <w:color w:val="000000" w:themeColor="text1"/>
          <w:lang w:val="en-US"/>
        </w:rPr>
        <w:t xml:space="preserve"> </w:t>
      </w:r>
      <w:proofErr w:type="spellStart"/>
      <w:r w:rsidRPr="00D03A6F">
        <w:rPr>
          <w:rFonts w:cstheme="minorHAnsi"/>
          <w:color w:val="000000" w:themeColor="text1"/>
          <w:lang w:val="en-US"/>
        </w:rPr>
        <w:t>Papastavrides</w:t>
      </w:r>
      <w:proofErr w:type="spellEnd"/>
      <w:r w:rsidRPr="00D03A6F">
        <w:rPr>
          <w:rFonts w:cstheme="minorHAnsi"/>
          <w:color w:val="000000" w:themeColor="text1"/>
          <w:lang w:val="en-US"/>
        </w:rPr>
        <w:t xml:space="preserve">, “The Greek-Turkish Maritime Disputes: An International Law Perspective”, </w:t>
      </w:r>
      <w:r w:rsidRPr="00D03A6F">
        <w:rPr>
          <w:rFonts w:cstheme="minorHAnsi"/>
          <w:i/>
          <w:color w:val="000000" w:themeColor="text1"/>
          <w:lang w:val="en-US"/>
        </w:rPr>
        <w:t>Policy Paper</w:t>
      </w:r>
      <w:r w:rsidRPr="00D03A6F">
        <w:rPr>
          <w:rFonts w:cstheme="minorHAnsi"/>
          <w:color w:val="000000" w:themeColor="text1"/>
          <w:lang w:val="en-US"/>
        </w:rPr>
        <w:t xml:space="preserve"> #36/2020, Hellenic Foundation of European and Foreign Policy, 2020, p. 10.</w:t>
      </w:r>
    </w:p>
  </w:footnote>
  <w:footnote w:id="8">
    <w:p w:rsidR="00F74462" w:rsidRPr="00D03A6F" w:rsidRDefault="00F74462" w:rsidP="00DF28AD">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Maritime Delimitation in the Black Sea (Romania/Ukraine), </w:t>
      </w:r>
      <w:r w:rsidRPr="00D03A6F">
        <w:rPr>
          <w:rFonts w:cstheme="minorHAnsi"/>
          <w:i/>
          <w:color w:val="000000" w:themeColor="text1"/>
          <w:lang w:val="en-US"/>
        </w:rPr>
        <w:t>Judgment, I.C.J. Reports</w:t>
      </w:r>
      <w:r w:rsidRPr="00D03A6F">
        <w:rPr>
          <w:rFonts w:cstheme="minorHAnsi"/>
          <w:color w:val="000000" w:themeColor="text1"/>
          <w:lang w:val="en-US"/>
        </w:rPr>
        <w:t xml:space="preserve"> 2009, par 116-117, p. 101 et seq.</w:t>
      </w:r>
    </w:p>
  </w:footnote>
  <w:footnote w:id="9">
    <w:p w:rsidR="00F74462" w:rsidRPr="00D03A6F" w:rsidRDefault="00F74462" w:rsidP="00DF28AD">
      <w:pPr>
        <w:pStyle w:val="a4"/>
        <w:rPr>
          <w:rFonts w:cstheme="minorHAnsi"/>
          <w:color w:val="000000" w:themeColor="text1"/>
          <w:lang w:val="en-US"/>
        </w:rPr>
      </w:pPr>
      <w:r w:rsidRPr="00D03A6F">
        <w:rPr>
          <w:rStyle w:val="a5"/>
          <w:rFonts w:cstheme="minorHAnsi"/>
          <w:color w:val="000000" w:themeColor="text1"/>
        </w:rPr>
        <w:footnoteRef/>
      </w:r>
      <w:r w:rsidR="00EF67BD">
        <w:rPr>
          <w:rFonts w:cstheme="minorHAnsi"/>
          <w:color w:val="000000" w:themeColor="text1"/>
          <w:lang w:val="en-US"/>
        </w:rPr>
        <w:t xml:space="preserve"> Territorial and M</w:t>
      </w:r>
      <w:r w:rsidRPr="00D03A6F">
        <w:rPr>
          <w:rFonts w:cstheme="minorHAnsi"/>
          <w:color w:val="000000" w:themeColor="text1"/>
          <w:lang w:val="en-US"/>
        </w:rPr>
        <w:t xml:space="preserve">aritime Dispute (Nicaragua/Colombia) </w:t>
      </w:r>
      <w:r w:rsidRPr="00D03A6F">
        <w:rPr>
          <w:rFonts w:cstheme="minorHAnsi"/>
          <w:i/>
          <w:color w:val="000000" w:themeColor="text1"/>
          <w:lang w:val="en-US"/>
        </w:rPr>
        <w:t>Judgment, ICJ Reports</w:t>
      </w:r>
      <w:r w:rsidRPr="00D03A6F">
        <w:rPr>
          <w:rFonts w:cstheme="minorHAnsi"/>
          <w:color w:val="000000" w:themeColor="text1"/>
          <w:lang w:val="en-US"/>
        </w:rPr>
        <w:t xml:space="preserve"> 2012, p. 695/6 par. 190</w:t>
      </w:r>
    </w:p>
  </w:footnote>
  <w:footnote w:id="10">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w:t>
      </w:r>
      <w:r w:rsidR="00EF67BD">
        <w:rPr>
          <w:rFonts w:cstheme="minorHAnsi"/>
          <w:color w:val="000000" w:themeColor="text1"/>
          <w:lang w:val="en-US"/>
        </w:rPr>
        <w:t xml:space="preserve">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 695/6, par. 190-194.</w:t>
      </w:r>
    </w:p>
  </w:footnote>
  <w:footnote w:id="11">
    <w:p w:rsidR="00F74462" w:rsidRPr="00D03A6F" w:rsidRDefault="00F74462" w:rsidP="00122650">
      <w:pPr>
        <w:pStyle w:val="a4"/>
        <w:jc w:val="both"/>
        <w:rPr>
          <w:lang w:val="en-US"/>
        </w:rPr>
      </w:pPr>
      <w:r w:rsidRPr="00D03A6F">
        <w:rPr>
          <w:rStyle w:val="a5"/>
        </w:rPr>
        <w:footnoteRef/>
      </w:r>
      <w:r w:rsidRPr="00D03A6F">
        <w:rPr>
          <w:lang w:val="en-US"/>
        </w:rPr>
        <w:t xml:space="preserve"> </w:t>
      </w:r>
      <w:r w:rsidR="00122650">
        <w:rPr>
          <w:lang w:val="en-US"/>
        </w:rPr>
        <w:t>Cited in th</w:t>
      </w:r>
      <w:r w:rsidR="00041C8B">
        <w:rPr>
          <w:lang w:val="en-US"/>
        </w:rPr>
        <w:t>is</w:t>
      </w:r>
      <w:r w:rsidR="00122650">
        <w:rPr>
          <w:lang w:val="en-US"/>
        </w:rPr>
        <w:t xml:space="preserve"> case</w:t>
      </w:r>
      <w:r w:rsidR="00B22328">
        <w:rPr>
          <w:lang w:val="en-US"/>
        </w:rPr>
        <w:t>,</w:t>
      </w:r>
      <w:r w:rsidR="00122650">
        <w:rPr>
          <w:lang w:val="en-US"/>
        </w:rPr>
        <w:t xml:space="preserve"> </w:t>
      </w:r>
      <w:r w:rsidRPr="00D03A6F">
        <w:rPr>
          <w:rFonts w:cstheme="minorHAnsi"/>
          <w:lang w:val="en-US"/>
        </w:rPr>
        <w:t xml:space="preserve">e.g., </w:t>
      </w:r>
      <w:r w:rsidRPr="00D03A6F">
        <w:rPr>
          <w:rFonts w:cstheme="minorHAnsi"/>
          <w:i/>
          <w:iCs/>
          <w:lang w:val="en-US"/>
        </w:rPr>
        <w:t xml:space="preserve">Continental Shelf (Libyan Arab </w:t>
      </w:r>
      <w:proofErr w:type="spellStart"/>
      <w:r w:rsidRPr="00D03A6F">
        <w:rPr>
          <w:rFonts w:cstheme="minorHAnsi"/>
          <w:i/>
          <w:iCs/>
          <w:lang w:val="en-US"/>
        </w:rPr>
        <w:t>Jamahirya</w:t>
      </w:r>
      <w:proofErr w:type="spellEnd"/>
      <w:r w:rsidRPr="00D03A6F">
        <w:rPr>
          <w:rFonts w:cstheme="minorHAnsi"/>
          <w:i/>
          <w:iCs/>
          <w:lang w:val="en-US"/>
        </w:rPr>
        <w:t>/Malta), Judgment, I.C.J. Reports 1985</w:t>
      </w:r>
      <w:r w:rsidRPr="00D03A6F">
        <w:rPr>
          <w:rFonts w:cstheme="minorHAnsi"/>
          <w:lang w:val="en-US"/>
        </w:rPr>
        <w:t>, p. 35, paras. 39-40</w:t>
      </w:r>
    </w:p>
  </w:footnote>
  <w:footnote w:id="12">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par. 214, p. 703.</w:t>
      </w:r>
    </w:p>
  </w:footnote>
  <w:footnote w:id="13">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Delimitation of the Maritime Boundary in the Bay of Bengal (Bangladesh/Myanmar), </w:t>
      </w:r>
      <w:r w:rsidRPr="00D03A6F">
        <w:rPr>
          <w:rFonts w:cstheme="minorHAnsi"/>
          <w:i/>
          <w:color w:val="000000" w:themeColor="text1"/>
          <w:lang w:val="en-US"/>
        </w:rPr>
        <w:t>Judgment, ITLOS Reports</w:t>
      </w:r>
      <w:r w:rsidRPr="00D03A6F">
        <w:rPr>
          <w:rFonts w:cstheme="minorHAnsi"/>
          <w:color w:val="000000" w:themeColor="text1"/>
          <w:lang w:val="en-US"/>
        </w:rPr>
        <w:t xml:space="preserve"> 2012, par. 317, p. 86, and Maritime Delimitation in the Caribbean Sea and the Pacific Ocean (Costa Roca/Nicaragua), </w:t>
      </w:r>
      <w:r w:rsidRPr="00D03A6F">
        <w:rPr>
          <w:rFonts w:cstheme="minorHAnsi"/>
          <w:i/>
          <w:color w:val="000000" w:themeColor="text1"/>
          <w:lang w:val="en-US"/>
        </w:rPr>
        <w:t>Judgment</w:t>
      </w:r>
      <w:r w:rsidRPr="00D03A6F">
        <w:rPr>
          <w:rFonts w:cstheme="minorHAnsi"/>
          <w:color w:val="000000" w:themeColor="text1"/>
          <w:lang w:val="en-US"/>
        </w:rPr>
        <w:t xml:space="preserve"> </w:t>
      </w:r>
      <w:r w:rsidR="00EF67BD">
        <w:rPr>
          <w:rFonts w:cstheme="minorHAnsi"/>
          <w:color w:val="000000" w:themeColor="text1"/>
          <w:lang w:val="en-US"/>
        </w:rPr>
        <w:t xml:space="preserve">of </w:t>
      </w:r>
      <w:r w:rsidR="00EF67BD" w:rsidRPr="00EF67BD">
        <w:rPr>
          <w:rFonts w:cstheme="minorHAnsi"/>
          <w:color w:val="000000" w:themeColor="text1"/>
          <w:lang w:val="en-US"/>
        </w:rPr>
        <w:t>2 February</w:t>
      </w:r>
      <w:r w:rsidR="00EF67BD">
        <w:rPr>
          <w:rFonts w:cstheme="minorHAnsi"/>
          <w:i/>
          <w:color w:val="000000" w:themeColor="text1"/>
          <w:lang w:val="en-US"/>
        </w:rPr>
        <w:t xml:space="preserve"> </w:t>
      </w:r>
      <w:r w:rsidR="00EF67BD" w:rsidRPr="00D03A6F">
        <w:rPr>
          <w:rFonts w:cstheme="minorHAnsi"/>
          <w:color w:val="000000" w:themeColor="text1"/>
          <w:lang w:val="en-US"/>
        </w:rPr>
        <w:t xml:space="preserve">2018, </w:t>
      </w:r>
      <w:r w:rsidRPr="00D03A6F">
        <w:rPr>
          <w:rFonts w:cstheme="minorHAnsi"/>
          <w:i/>
          <w:color w:val="000000" w:themeColor="text1"/>
          <w:lang w:val="en-US"/>
        </w:rPr>
        <w:t xml:space="preserve">ICJ Reports, </w:t>
      </w:r>
      <w:r w:rsidRPr="00D03A6F">
        <w:rPr>
          <w:rFonts w:cstheme="minorHAnsi"/>
          <w:color w:val="000000" w:themeColor="text1"/>
          <w:lang w:val="en-US"/>
        </w:rPr>
        <w:t xml:space="preserve">par. 140.  </w:t>
      </w:r>
    </w:p>
  </w:footnote>
  <w:footnote w:id="14">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Delimitation of the Continental Shelf between the United Kingdom of Great Britain and Northern Ireland and the French Republic (1977), </w:t>
      </w:r>
      <w:r w:rsidRPr="00D03A6F">
        <w:rPr>
          <w:rFonts w:cstheme="minorHAnsi"/>
          <w:i/>
          <w:color w:val="000000" w:themeColor="text1"/>
          <w:lang w:val="en-US"/>
        </w:rPr>
        <w:t>RIAA, Vol. XVIII</w:t>
      </w:r>
      <w:r w:rsidRPr="00D03A6F">
        <w:rPr>
          <w:rFonts w:cstheme="minorHAnsi"/>
          <w:color w:val="000000" w:themeColor="text1"/>
          <w:lang w:val="en-US"/>
        </w:rPr>
        <w:t>, p. 88, par. 183; ILR, Vol. 54, p. 96.</w:t>
      </w:r>
    </w:p>
  </w:footnote>
  <w:footnote w:id="15">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w:t>
      </w:r>
      <w:r w:rsidR="00BB1A10">
        <w:rPr>
          <w:rFonts w:cstheme="minorHAnsi"/>
          <w:color w:val="000000" w:themeColor="text1"/>
          <w:lang w:val="en-US"/>
        </w:rPr>
        <w:t>ar</w:t>
      </w:r>
      <w:r w:rsidRPr="00D03A6F">
        <w:rPr>
          <w:rFonts w:cstheme="minorHAnsi"/>
          <w:color w:val="000000" w:themeColor="text1"/>
          <w:lang w:val="en-US"/>
        </w:rPr>
        <w:t>. 697/8, par. 198.</w:t>
      </w:r>
    </w:p>
  </w:footnote>
  <w:footnote w:id="16">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xml:space="preserve">., par. 199, p. 698. </w:t>
      </w:r>
    </w:p>
  </w:footnote>
  <w:footnote w:id="17">
    <w:p w:rsidR="00F74462" w:rsidRPr="00D03A6F" w:rsidRDefault="00F74462" w:rsidP="00165566">
      <w:pPr>
        <w:pStyle w:val="a4"/>
        <w:jc w:val="both"/>
        <w:rPr>
          <w:lang w:val="en-US"/>
        </w:rPr>
      </w:pPr>
      <w:r w:rsidRPr="00D03A6F">
        <w:rPr>
          <w:rStyle w:val="a5"/>
        </w:rPr>
        <w:footnoteRef/>
      </w:r>
      <w:r w:rsidRPr="00D03A6F">
        <w:rPr>
          <w:lang w:val="en-US"/>
        </w:rPr>
        <w:t xml:space="preserve"> </w:t>
      </w:r>
      <w:r w:rsidRPr="00D03A6F">
        <w:rPr>
          <w:rFonts w:cstheme="minorHAnsi"/>
          <w:i/>
          <w:iCs/>
          <w:lang w:val="en-US"/>
        </w:rPr>
        <w:t xml:space="preserve">Romania </w:t>
      </w:r>
      <w:r w:rsidRPr="00D03A6F">
        <w:rPr>
          <w:rFonts w:cstheme="minorHAnsi"/>
          <w:lang w:val="en-US"/>
        </w:rPr>
        <w:t xml:space="preserve">v. </w:t>
      </w:r>
      <w:r w:rsidRPr="00D03A6F">
        <w:rPr>
          <w:rFonts w:cstheme="minorHAnsi"/>
          <w:i/>
          <w:iCs/>
          <w:lang w:val="en-US"/>
        </w:rPr>
        <w:t xml:space="preserve">Ukraine, Judgment, </w:t>
      </w:r>
      <w:proofErr w:type="spellStart"/>
      <w:r w:rsidR="00165566">
        <w:rPr>
          <w:rFonts w:cstheme="minorHAnsi"/>
          <w:i/>
          <w:iCs/>
          <w:lang w:val="en-US"/>
        </w:rPr>
        <w:t>op.cit</w:t>
      </w:r>
      <w:proofErr w:type="spellEnd"/>
      <w:r w:rsidR="00165566">
        <w:rPr>
          <w:rFonts w:cstheme="minorHAnsi"/>
          <w:i/>
          <w:iCs/>
          <w:lang w:val="en-US"/>
        </w:rPr>
        <w:t xml:space="preserve">., </w:t>
      </w:r>
      <w:r w:rsidRPr="00D03A6F">
        <w:rPr>
          <w:rFonts w:cstheme="minorHAnsi"/>
          <w:lang w:val="en-US"/>
        </w:rPr>
        <w:t>p. 127, para. 201</w:t>
      </w:r>
      <w:r w:rsidR="00165566">
        <w:rPr>
          <w:rFonts w:cstheme="minorHAnsi"/>
          <w:lang w:val="en-US"/>
        </w:rPr>
        <w:t>.</w:t>
      </w:r>
    </w:p>
  </w:footnote>
  <w:footnote w:id="18">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par. 215-216, p. 703-704.</w:t>
      </w:r>
    </w:p>
  </w:footnote>
  <w:footnote w:id="19">
    <w:p w:rsidR="00F74462" w:rsidRPr="00D03A6F" w:rsidRDefault="00F74462" w:rsidP="00F1373B">
      <w:pPr>
        <w:pStyle w:val="a4"/>
        <w:jc w:val="both"/>
        <w:rPr>
          <w:lang w:val="en-US"/>
        </w:rPr>
      </w:pPr>
      <w:r w:rsidRPr="00D03A6F">
        <w:rPr>
          <w:rStyle w:val="a5"/>
        </w:rPr>
        <w:footnoteRef/>
      </w:r>
      <w:r w:rsidRPr="00D03A6F">
        <w:rPr>
          <w:lang w:val="en-US"/>
        </w:rPr>
        <w:t xml:space="preserve"> A case argued i</w:t>
      </w:r>
      <w:r w:rsidRPr="00D03A6F">
        <w:rPr>
          <w:rStyle w:val="-"/>
          <w:rFonts w:cstheme="minorHAnsi"/>
          <w:color w:val="000000" w:themeColor="text1"/>
          <w:u w:val="none"/>
          <w:lang w:val="en-US"/>
        </w:rPr>
        <w:t xml:space="preserve">n favor of Turkey see, </w:t>
      </w:r>
      <w:proofErr w:type="spellStart"/>
      <w:r w:rsidRPr="00D03A6F">
        <w:rPr>
          <w:rFonts w:cstheme="minorHAnsi"/>
          <w:lang w:val="en-US"/>
        </w:rPr>
        <w:t>Yunus</w:t>
      </w:r>
      <w:proofErr w:type="spellEnd"/>
      <w:r w:rsidRPr="00D03A6F">
        <w:rPr>
          <w:rFonts w:cstheme="minorHAnsi"/>
          <w:lang w:val="en-US"/>
        </w:rPr>
        <w:t xml:space="preserve"> </w:t>
      </w:r>
      <w:proofErr w:type="spellStart"/>
      <w:r w:rsidRPr="00D03A6F">
        <w:rPr>
          <w:rFonts w:cstheme="minorHAnsi"/>
          <w:lang w:val="en-US"/>
        </w:rPr>
        <w:t>Emre</w:t>
      </w:r>
      <w:proofErr w:type="spellEnd"/>
      <w:r w:rsidRPr="00D03A6F">
        <w:rPr>
          <w:rFonts w:cstheme="minorHAnsi"/>
          <w:lang w:val="en-US"/>
        </w:rPr>
        <w:t xml:space="preserve"> </w:t>
      </w:r>
      <w:proofErr w:type="spellStart"/>
      <w:r w:rsidRPr="00D03A6F">
        <w:rPr>
          <w:rFonts w:cstheme="minorHAnsi"/>
          <w:lang w:val="en-US"/>
        </w:rPr>
        <w:t>Acikgonul</w:t>
      </w:r>
      <w:proofErr w:type="spellEnd"/>
      <w:r w:rsidRPr="00D03A6F">
        <w:rPr>
          <w:rFonts w:cstheme="minorHAnsi"/>
          <w:lang w:val="en-US"/>
        </w:rPr>
        <w:t xml:space="preserve"> (2016) “Reflections on the Principle of Non-Cut Off: A growing Concept in Maritime Boundary Delimitation Law”, </w:t>
      </w:r>
      <w:r w:rsidRPr="00D03A6F">
        <w:rPr>
          <w:rFonts w:cstheme="minorHAnsi"/>
          <w:i/>
          <w:lang w:val="en-US"/>
        </w:rPr>
        <w:t>Ocean Development &amp; international Law</w:t>
      </w:r>
      <w:r w:rsidRPr="00D03A6F">
        <w:rPr>
          <w:rFonts w:cstheme="minorHAnsi"/>
          <w:lang w:val="en-US"/>
        </w:rPr>
        <w:t>, 47:1, 52-71, pp. 61 et seq.</w:t>
      </w:r>
    </w:p>
  </w:footnote>
  <w:footnote w:id="20">
    <w:p w:rsidR="00F74462" w:rsidRPr="00FC6764" w:rsidRDefault="00F74462" w:rsidP="00F1373B">
      <w:pPr>
        <w:autoSpaceDE w:val="0"/>
        <w:autoSpaceDN w:val="0"/>
        <w:adjustRightInd w:val="0"/>
        <w:spacing w:after="0" w:line="240" w:lineRule="auto"/>
        <w:jc w:val="both"/>
        <w:rPr>
          <w:rFonts w:cstheme="minorHAnsi"/>
          <w:color w:val="000000" w:themeColor="text1"/>
          <w:sz w:val="20"/>
          <w:szCs w:val="20"/>
          <w:lang w:val="en-US"/>
        </w:rPr>
      </w:pPr>
      <w:r w:rsidRPr="00D03A6F">
        <w:rPr>
          <w:rStyle w:val="a5"/>
          <w:rFonts w:cstheme="minorHAnsi"/>
          <w:color w:val="000000" w:themeColor="text1"/>
          <w:sz w:val="20"/>
          <w:szCs w:val="20"/>
        </w:rPr>
        <w:footnoteRef/>
      </w:r>
      <w:r w:rsidRPr="00D03A6F">
        <w:rPr>
          <w:rFonts w:cstheme="minorHAnsi"/>
          <w:color w:val="000000" w:themeColor="text1"/>
          <w:sz w:val="20"/>
          <w:szCs w:val="20"/>
          <w:lang w:val="en-US"/>
        </w:rPr>
        <w:t xml:space="preserve"> This was the case in the Bangladesh/Myanmar where the latter’s </w:t>
      </w:r>
      <w:r w:rsidRPr="00D03A6F">
        <w:rPr>
          <w:rFonts w:eastAsia="Times New Roman" w:cstheme="minorHAnsi"/>
          <w:color w:val="000000" w:themeColor="text1"/>
          <w:sz w:val="20"/>
          <w:szCs w:val="20"/>
          <w:shd w:val="clear" w:color="auto" w:fill="FFFFFF"/>
          <w:lang w:val="en-US"/>
        </w:rPr>
        <w:t>200nm EEZs would cut off Bangladesh’s access to the continental shelf and leave it with a disproportionately small EEZ relative to the length of its coastline. “</w:t>
      </w:r>
      <w:r w:rsidRPr="00D03A6F">
        <w:rPr>
          <w:rFonts w:cstheme="minorHAnsi"/>
          <w:color w:val="000000" w:themeColor="text1"/>
          <w:sz w:val="20"/>
          <w:szCs w:val="20"/>
          <w:lang w:val="en-US"/>
        </w:rPr>
        <w:t>Equally important was the ITLOS’s treatment of St. Martin’s Island, a small island belonging to Bangladesh but located directly west of Myanmar. The Tribunal gave full effect to the island when delimiting the two countries’ t</w:t>
      </w:r>
      <w:r w:rsidR="00FC6764">
        <w:rPr>
          <w:rFonts w:cstheme="minorHAnsi"/>
          <w:color w:val="000000" w:themeColor="text1"/>
          <w:sz w:val="20"/>
          <w:szCs w:val="20"/>
          <w:lang w:val="en-US"/>
        </w:rPr>
        <w:t>erritorial seas</w:t>
      </w:r>
      <w:r w:rsidRPr="00D03A6F">
        <w:rPr>
          <w:rFonts w:cstheme="minorHAnsi"/>
          <w:color w:val="000000" w:themeColor="text1"/>
          <w:sz w:val="20"/>
          <w:szCs w:val="20"/>
          <w:lang w:val="en-US"/>
        </w:rPr>
        <w:t xml:space="preserve"> but did not allow Bangladesh to use the island as a base point when marking the equidistance line between the two states’ EEZs and continental shelves. The decision also minimized the island’s importance by declining to identify it as a “relevant circumstance” that should be considered when making adjustments to the boundary line.” See, </w:t>
      </w:r>
      <w:r w:rsidR="00CF1D59">
        <w:rPr>
          <w:rFonts w:cstheme="minorHAnsi"/>
          <w:color w:val="000000" w:themeColor="text1"/>
          <w:sz w:val="20"/>
          <w:szCs w:val="20"/>
          <w:lang w:val="en-US"/>
        </w:rPr>
        <w:t xml:space="preserve">S. </w:t>
      </w:r>
      <w:proofErr w:type="spellStart"/>
      <w:r w:rsidR="00FC6764" w:rsidRPr="00FC6764">
        <w:rPr>
          <w:sz w:val="20"/>
          <w:szCs w:val="20"/>
          <w:lang w:val="en-US"/>
        </w:rPr>
        <w:t>Fietta</w:t>
      </w:r>
      <w:proofErr w:type="spellEnd"/>
      <w:r w:rsidR="00FC6764" w:rsidRPr="00FC6764">
        <w:rPr>
          <w:sz w:val="20"/>
          <w:szCs w:val="20"/>
          <w:lang w:val="en-US"/>
        </w:rPr>
        <w:t xml:space="preserve"> &amp; R. Cleverly, </w:t>
      </w:r>
      <w:r w:rsidR="00FC6764" w:rsidRPr="00FC6764">
        <w:rPr>
          <w:i/>
          <w:iCs/>
          <w:sz w:val="20"/>
          <w:szCs w:val="20"/>
          <w:lang w:val="en-US"/>
        </w:rPr>
        <w:t xml:space="preserve">A Practitioner’s Guide to Maritime Boundary Delimitation </w:t>
      </w:r>
      <w:r w:rsidR="00FC6764" w:rsidRPr="00FC6764">
        <w:rPr>
          <w:sz w:val="20"/>
          <w:szCs w:val="20"/>
          <w:lang w:val="en-US"/>
        </w:rPr>
        <w:t xml:space="preserve">(Oxford University Press, 2016), </w:t>
      </w:r>
      <w:r w:rsidR="00FC6764">
        <w:rPr>
          <w:sz w:val="20"/>
          <w:szCs w:val="20"/>
          <w:lang w:val="en-US"/>
        </w:rPr>
        <w:t>at p. 68;</w:t>
      </w:r>
      <w:r w:rsidR="00634CBD">
        <w:rPr>
          <w:sz w:val="20"/>
          <w:szCs w:val="20"/>
          <w:lang w:val="en-US"/>
        </w:rPr>
        <w:t xml:space="preserve"> and</w:t>
      </w:r>
      <w:r w:rsidR="00FC6764" w:rsidRPr="00FC6764">
        <w:rPr>
          <w:sz w:val="20"/>
          <w:szCs w:val="20"/>
          <w:lang w:val="en-US"/>
        </w:rPr>
        <w:t xml:space="preserve"> </w:t>
      </w:r>
      <w:hyperlink r:id="rId1" w:history="1">
        <w:r w:rsidRPr="00D03A6F">
          <w:rPr>
            <w:rStyle w:val="-"/>
            <w:rFonts w:cstheme="minorHAnsi"/>
            <w:sz w:val="20"/>
            <w:szCs w:val="20"/>
            <w:lang w:val="en-US"/>
          </w:rPr>
          <w:t>https</w:t>
        </w:r>
        <w:r w:rsidRPr="00FC6764">
          <w:rPr>
            <w:rStyle w:val="-"/>
            <w:rFonts w:cstheme="minorHAnsi"/>
            <w:sz w:val="20"/>
            <w:szCs w:val="20"/>
            <w:lang w:val="en-US"/>
          </w:rPr>
          <w:t>://</w:t>
        </w:r>
        <w:r w:rsidRPr="00D03A6F">
          <w:rPr>
            <w:rStyle w:val="-"/>
            <w:rFonts w:cstheme="minorHAnsi"/>
            <w:sz w:val="20"/>
            <w:szCs w:val="20"/>
            <w:lang w:val="en-US"/>
          </w:rPr>
          <w:t>amti</w:t>
        </w:r>
        <w:r w:rsidRPr="00FC6764">
          <w:rPr>
            <w:rStyle w:val="-"/>
            <w:rFonts w:cstheme="minorHAnsi"/>
            <w:sz w:val="20"/>
            <w:szCs w:val="20"/>
            <w:lang w:val="en-US"/>
          </w:rPr>
          <w:t>.</w:t>
        </w:r>
        <w:r w:rsidRPr="00D03A6F">
          <w:rPr>
            <w:rStyle w:val="-"/>
            <w:rFonts w:cstheme="minorHAnsi"/>
            <w:sz w:val="20"/>
            <w:szCs w:val="20"/>
            <w:lang w:val="en-US"/>
          </w:rPr>
          <w:t>csis</w:t>
        </w:r>
        <w:r w:rsidRPr="00FC6764">
          <w:rPr>
            <w:rStyle w:val="-"/>
            <w:rFonts w:cstheme="minorHAnsi"/>
            <w:sz w:val="20"/>
            <w:szCs w:val="20"/>
            <w:lang w:val="en-US"/>
          </w:rPr>
          <w:t>.</w:t>
        </w:r>
        <w:r w:rsidRPr="00D03A6F">
          <w:rPr>
            <w:rStyle w:val="-"/>
            <w:rFonts w:cstheme="minorHAnsi"/>
            <w:sz w:val="20"/>
            <w:szCs w:val="20"/>
            <w:lang w:val="en-US"/>
          </w:rPr>
          <w:t>org</w:t>
        </w:r>
        <w:r w:rsidRPr="00FC6764">
          <w:rPr>
            <w:rStyle w:val="-"/>
            <w:rFonts w:cstheme="minorHAnsi"/>
            <w:sz w:val="20"/>
            <w:szCs w:val="20"/>
            <w:lang w:val="en-US"/>
          </w:rPr>
          <w:t>/</w:t>
        </w:r>
        <w:r w:rsidRPr="00D03A6F">
          <w:rPr>
            <w:rStyle w:val="-"/>
            <w:rFonts w:cstheme="minorHAnsi"/>
            <w:sz w:val="20"/>
            <w:szCs w:val="20"/>
            <w:lang w:val="en-US"/>
          </w:rPr>
          <w:t>the</w:t>
        </w:r>
        <w:r w:rsidRPr="00FC6764">
          <w:rPr>
            <w:rStyle w:val="-"/>
            <w:rFonts w:cstheme="minorHAnsi"/>
            <w:sz w:val="20"/>
            <w:szCs w:val="20"/>
            <w:lang w:val="en-US"/>
          </w:rPr>
          <w:t>-</w:t>
        </w:r>
        <w:r w:rsidRPr="00D03A6F">
          <w:rPr>
            <w:rStyle w:val="-"/>
            <w:rFonts w:cstheme="minorHAnsi"/>
            <w:sz w:val="20"/>
            <w:szCs w:val="20"/>
            <w:lang w:val="en-US"/>
          </w:rPr>
          <w:t>bangladeshmyanmar</w:t>
        </w:r>
        <w:r w:rsidRPr="00FC6764">
          <w:rPr>
            <w:rStyle w:val="-"/>
            <w:rFonts w:cstheme="minorHAnsi"/>
            <w:sz w:val="20"/>
            <w:szCs w:val="20"/>
            <w:lang w:val="en-US"/>
          </w:rPr>
          <w:t>-</w:t>
        </w:r>
        <w:r w:rsidRPr="00D03A6F">
          <w:rPr>
            <w:rStyle w:val="-"/>
            <w:rFonts w:cstheme="minorHAnsi"/>
            <w:sz w:val="20"/>
            <w:szCs w:val="20"/>
            <w:lang w:val="en-US"/>
          </w:rPr>
          <w:t>maritime</w:t>
        </w:r>
        <w:r w:rsidRPr="00FC6764">
          <w:rPr>
            <w:rStyle w:val="-"/>
            <w:rFonts w:cstheme="minorHAnsi"/>
            <w:sz w:val="20"/>
            <w:szCs w:val="20"/>
            <w:lang w:val="en-US"/>
          </w:rPr>
          <w:t>-</w:t>
        </w:r>
        <w:r w:rsidRPr="00D03A6F">
          <w:rPr>
            <w:rStyle w:val="-"/>
            <w:rFonts w:cstheme="minorHAnsi"/>
            <w:sz w:val="20"/>
            <w:szCs w:val="20"/>
            <w:lang w:val="en-US"/>
          </w:rPr>
          <w:t>dispute</w:t>
        </w:r>
        <w:r w:rsidRPr="00FC6764">
          <w:rPr>
            <w:rStyle w:val="-"/>
            <w:rFonts w:cstheme="minorHAnsi"/>
            <w:sz w:val="20"/>
            <w:szCs w:val="20"/>
            <w:lang w:val="en-US"/>
          </w:rPr>
          <w:t>-</w:t>
        </w:r>
        <w:r w:rsidRPr="00D03A6F">
          <w:rPr>
            <w:rStyle w:val="-"/>
            <w:rFonts w:cstheme="minorHAnsi"/>
            <w:sz w:val="20"/>
            <w:szCs w:val="20"/>
            <w:lang w:val="en-US"/>
          </w:rPr>
          <w:t>lessons</w:t>
        </w:r>
        <w:r w:rsidRPr="00FC6764">
          <w:rPr>
            <w:rStyle w:val="-"/>
            <w:rFonts w:cstheme="minorHAnsi"/>
            <w:sz w:val="20"/>
            <w:szCs w:val="20"/>
            <w:lang w:val="en-US"/>
          </w:rPr>
          <w:t>-</w:t>
        </w:r>
        <w:r w:rsidRPr="00D03A6F">
          <w:rPr>
            <w:rStyle w:val="-"/>
            <w:rFonts w:cstheme="minorHAnsi"/>
            <w:sz w:val="20"/>
            <w:szCs w:val="20"/>
            <w:lang w:val="en-US"/>
          </w:rPr>
          <w:t>for</w:t>
        </w:r>
        <w:r w:rsidRPr="00FC6764">
          <w:rPr>
            <w:rStyle w:val="-"/>
            <w:rFonts w:cstheme="minorHAnsi"/>
            <w:sz w:val="20"/>
            <w:szCs w:val="20"/>
            <w:lang w:val="en-US"/>
          </w:rPr>
          <w:t>-</w:t>
        </w:r>
        <w:r w:rsidRPr="00D03A6F">
          <w:rPr>
            <w:rStyle w:val="-"/>
            <w:rFonts w:cstheme="minorHAnsi"/>
            <w:sz w:val="20"/>
            <w:szCs w:val="20"/>
            <w:lang w:val="en-US"/>
          </w:rPr>
          <w:t>peaceful</w:t>
        </w:r>
        <w:r w:rsidRPr="00FC6764">
          <w:rPr>
            <w:rStyle w:val="-"/>
            <w:rFonts w:cstheme="minorHAnsi"/>
            <w:sz w:val="20"/>
            <w:szCs w:val="20"/>
            <w:lang w:val="en-US"/>
          </w:rPr>
          <w:t>-</w:t>
        </w:r>
        <w:r w:rsidRPr="00D03A6F">
          <w:rPr>
            <w:rStyle w:val="-"/>
            <w:rFonts w:cstheme="minorHAnsi"/>
            <w:sz w:val="20"/>
            <w:szCs w:val="20"/>
            <w:lang w:val="en-US"/>
          </w:rPr>
          <w:t>resolution</w:t>
        </w:r>
        <w:r w:rsidRPr="00FC6764">
          <w:rPr>
            <w:rStyle w:val="-"/>
            <w:rFonts w:cstheme="minorHAnsi"/>
            <w:sz w:val="20"/>
            <w:szCs w:val="20"/>
            <w:lang w:val="en-US"/>
          </w:rPr>
          <w:t>/</w:t>
        </w:r>
      </w:hyperlink>
      <w:r w:rsidRPr="00FC6764">
        <w:rPr>
          <w:rFonts w:cstheme="minorHAnsi"/>
          <w:color w:val="000000" w:themeColor="text1"/>
          <w:sz w:val="20"/>
          <w:szCs w:val="20"/>
          <w:lang w:val="en-US"/>
        </w:rPr>
        <w:t xml:space="preserve">. </w:t>
      </w:r>
    </w:p>
  </w:footnote>
  <w:footnote w:id="21">
    <w:p w:rsidR="00F74462" w:rsidRPr="00D03A6F" w:rsidRDefault="00F74462" w:rsidP="00C24273">
      <w:pPr>
        <w:autoSpaceDE w:val="0"/>
        <w:autoSpaceDN w:val="0"/>
        <w:adjustRightInd w:val="0"/>
        <w:spacing w:after="0" w:line="240" w:lineRule="auto"/>
        <w:jc w:val="both"/>
        <w:rPr>
          <w:rFonts w:eastAsia="Brill-Roman" w:cstheme="minorHAnsi"/>
          <w:sz w:val="20"/>
          <w:szCs w:val="20"/>
          <w:lang w:val="en-US"/>
        </w:rPr>
      </w:pPr>
      <w:r w:rsidRPr="00D03A6F">
        <w:rPr>
          <w:rStyle w:val="a5"/>
          <w:sz w:val="20"/>
          <w:szCs w:val="20"/>
        </w:rPr>
        <w:footnoteRef/>
      </w:r>
      <w:r w:rsidRPr="00D03A6F">
        <w:rPr>
          <w:sz w:val="20"/>
          <w:szCs w:val="20"/>
          <w:lang w:val="en-US"/>
        </w:rPr>
        <w:t xml:space="preserve"> </w:t>
      </w:r>
      <w:r w:rsidRPr="00D03A6F">
        <w:rPr>
          <w:rFonts w:cstheme="minorHAnsi"/>
          <w:sz w:val="20"/>
          <w:szCs w:val="20"/>
          <w:lang w:val="en-US"/>
        </w:rPr>
        <w:t>According to ITLOS: “</w:t>
      </w:r>
      <w:r w:rsidRPr="00D03A6F">
        <w:rPr>
          <w:rFonts w:eastAsia="Brill-Roman" w:cstheme="minorHAnsi"/>
          <w:sz w:val="20"/>
          <w:szCs w:val="20"/>
          <w:lang w:val="en-US"/>
        </w:rPr>
        <w:t>St. Martin’s Island is an important feature which could be considered a relevant circumstance in the present case. However, because of its location, giving effect to St. Martin’s Island in the delimitation of the exclusive economic zone and the continental shelf would result in a line blocking the seaward projection from Myanmar’s coast in a manner that would cause an unwarranted</w:t>
      </w:r>
    </w:p>
    <w:p w:rsidR="00F74462" w:rsidRPr="00D03A6F" w:rsidRDefault="00F74462" w:rsidP="00C24273">
      <w:pPr>
        <w:autoSpaceDE w:val="0"/>
        <w:autoSpaceDN w:val="0"/>
        <w:adjustRightInd w:val="0"/>
        <w:spacing w:after="0" w:line="240" w:lineRule="auto"/>
        <w:jc w:val="both"/>
        <w:rPr>
          <w:sz w:val="20"/>
          <w:szCs w:val="20"/>
          <w:lang w:val="en-US"/>
        </w:rPr>
      </w:pPr>
      <w:r w:rsidRPr="00D03A6F">
        <w:rPr>
          <w:rFonts w:eastAsia="Brill-Roman" w:cstheme="minorHAnsi"/>
          <w:sz w:val="20"/>
          <w:szCs w:val="20"/>
          <w:lang w:val="en-US"/>
        </w:rPr>
        <w:t xml:space="preserve">distortion of the delimitation line. The distorting effect of an island on an equidistance line may increase substantially as the line moves beyond 12 nm from the coast”. See </w:t>
      </w:r>
      <w:r w:rsidRPr="00D03A6F">
        <w:rPr>
          <w:sz w:val="20"/>
          <w:szCs w:val="20"/>
          <w:lang w:val="en-US"/>
        </w:rPr>
        <w:t xml:space="preserve">Myanmar/Bangladesh, 2012, </w:t>
      </w:r>
      <w:proofErr w:type="spellStart"/>
      <w:r w:rsidRPr="00D03A6F">
        <w:rPr>
          <w:i/>
          <w:sz w:val="20"/>
          <w:szCs w:val="20"/>
          <w:lang w:val="en-US"/>
        </w:rPr>
        <w:t>op.cit</w:t>
      </w:r>
      <w:proofErr w:type="spellEnd"/>
      <w:r w:rsidRPr="00D03A6F">
        <w:rPr>
          <w:sz w:val="20"/>
          <w:szCs w:val="20"/>
          <w:lang w:val="en-US"/>
        </w:rPr>
        <w:t xml:space="preserve">., at p. 86, para. 318. </w:t>
      </w:r>
    </w:p>
  </w:footnote>
  <w:footnote w:id="22">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w:t>
      </w:r>
      <w:r w:rsidRPr="00D03A6F">
        <w:rPr>
          <w:rFonts w:cstheme="minorHAnsi"/>
          <w:i/>
          <w:iCs/>
          <w:color w:val="000000" w:themeColor="text1"/>
          <w:lang w:val="en-US"/>
        </w:rPr>
        <w:t xml:space="preserve">Maritime Delimitation and Territorial Questions between Qatar and Bahrain (Qatar </w:t>
      </w:r>
      <w:r w:rsidRPr="00D03A6F">
        <w:rPr>
          <w:rFonts w:cstheme="minorHAnsi"/>
          <w:color w:val="000000" w:themeColor="text1"/>
          <w:lang w:val="en-US"/>
        </w:rPr>
        <w:t xml:space="preserve">v. </w:t>
      </w:r>
      <w:r w:rsidRPr="00D03A6F">
        <w:rPr>
          <w:rFonts w:cstheme="minorHAnsi"/>
          <w:i/>
          <w:iCs/>
          <w:color w:val="000000" w:themeColor="text1"/>
          <w:lang w:val="en-US"/>
        </w:rPr>
        <w:t>Bahrain), Merits, Judgment, I.C.J. Reports 2001</w:t>
      </w:r>
      <w:r w:rsidRPr="00D03A6F">
        <w:rPr>
          <w:rFonts w:cstheme="minorHAnsi"/>
          <w:color w:val="000000" w:themeColor="text1"/>
          <w:lang w:val="en-US"/>
        </w:rPr>
        <w:t>, p. 97, para. 185.</w:t>
      </w:r>
    </w:p>
  </w:footnote>
  <w:footnote w:id="23">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w:t>
      </w:r>
      <w:r w:rsidRPr="00D03A6F">
        <w:rPr>
          <w:rFonts w:cstheme="minorHAnsi"/>
          <w:i/>
          <w:iCs/>
          <w:color w:val="000000" w:themeColor="text1"/>
          <w:lang w:val="en-US"/>
        </w:rPr>
        <w:t>Territorial and Maritime Dispute between Nicaragua and Honduras in the Caribbean Sea</w:t>
      </w:r>
      <w:r w:rsidRPr="00D03A6F">
        <w:rPr>
          <w:rFonts w:cstheme="minorHAnsi"/>
          <w:iCs/>
          <w:color w:val="000000" w:themeColor="text1"/>
          <w:lang w:val="en-US"/>
        </w:rPr>
        <w:t xml:space="preserve">, (Nicaragua/Honduras), </w:t>
      </w:r>
      <w:r w:rsidRPr="00D03A6F">
        <w:rPr>
          <w:rFonts w:cstheme="minorHAnsi"/>
          <w:i/>
          <w:iCs/>
          <w:color w:val="000000" w:themeColor="text1"/>
          <w:lang w:val="en-US"/>
        </w:rPr>
        <w:t>Judgment, I.C.J. Reports</w:t>
      </w:r>
      <w:r w:rsidRPr="00D03A6F">
        <w:rPr>
          <w:rFonts w:cstheme="minorHAnsi"/>
          <w:iCs/>
          <w:color w:val="000000" w:themeColor="text1"/>
          <w:lang w:val="en-US"/>
        </w:rPr>
        <w:t xml:space="preserve"> 2007 (II), p. 745, par. 281. </w:t>
      </w:r>
    </w:p>
  </w:footnote>
  <w:footnote w:id="24">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par. 178, p. 690.</w:t>
      </w:r>
    </w:p>
  </w:footnote>
  <w:footnote w:id="25">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Nicaragua/Colombia, 2012,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xml:space="preserve">., par. 180. The Court recalls that, faced with a similar situation in respect of Serpents’ Island in the </w:t>
      </w:r>
      <w:r w:rsidRPr="00D03A6F">
        <w:rPr>
          <w:rFonts w:cstheme="minorHAnsi"/>
          <w:i/>
          <w:iCs/>
          <w:color w:val="000000" w:themeColor="text1"/>
          <w:lang w:val="en-US"/>
        </w:rPr>
        <w:t xml:space="preserve">Maritime Delimitation in the Black Sea </w:t>
      </w:r>
      <w:r w:rsidRPr="00D03A6F">
        <w:rPr>
          <w:rFonts w:cstheme="minorHAnsi"/>
          <w:color w:val="000000" w:themeColor="text1"/>
          <w:lang w:val="en-US"/>
        </w:rPr>
        <w:t>case, it considered it unnecessary to determine whether that island fell within paragraph 2 or paragraph 3 of Article 121 of UNCLOS (</w:t>
      </w:r>
      <w:r w:rsidRPr="00D03A6F">
        <w:rPr>
          <w:rFonts w:cstheme="minorHAnsi"/>
          <w:i/>
          <w:iCs/>
          <w:color w:val="000000" w:themeColor="text1"/>
          <w:lang w:val="en-US"/>
        </w:rPr>
        <w:t xml:space="preserve">Maritime Delimitation in the Black Sea (Romania </w:t>
      </w:r>
      <w:r w:rsidRPr="00D03A6F">
        <w:rPr>
          <w:rFonts w:cstheme="minorHAnsi"/>
          <w:color w:val="000000" w:themeColor="text1"/>
          <w:lang w:val="en-US"/>
        </w:rPr>
        <w:t xml:space="preserve">v. </w:t>
      </w:r>
      <w:r w:rsidRPr="00D03A6F">
        <w:rPr>
          <w:rFonts w:cstheme="minorHAnsi"/>
          <w:i/>
          <w:iCs/>
          <w:color w:val="000000" w:themeColor="text1"/>
          <w:lang w:val="en-US"/>
        </w:rPr>
        <w:t>Ukraine), Judgment, I.C.J. Reports 2009</w:t>
      </w:r>
      <w:r w:rsidRPr="00D03A6F">
        <w:rPr>
          <w:rFonts w:cstheme="minorHAnsi"/>
          <w:color w:val="000000" w:themeColor="text1"/>
          <w:lang w:val="en-US"/>
        </w:rPr>
        <w:t xml:space="preserve">, pp. 122-123, para. 187). In the present case, the Court similarly concludes that it is not necessary to determine the precise status of the smaller islands, since any entitlement to maritime spaces which they might generate within the relevant area (outside the territorial sea) would entirely overlap with the entitlement to a continental shelf and exclusive economic zone generated by the islands of San Andrés, </w:t>
      </w:r>
      <w:proofErr w:type="spellStart"/>
      <w:r w:rsidRPr="00D03A6F">
        <w:rPr>
          <w:rFonts w:cstheme="minorHAnsi"/>
          <w:color w:val="000000" w:themeColor="text1"/>
          <w:lang w:val="en-US"/>
        </w:rPr>
        <w:t>Providencia</w:t>
      </w:r>
      <w:proofErr w:type="spellEnd"/>
      <w:r w:rsidRPr="00D03A6F">
        <w:rPr>
          <w:rFonts w:cstheme="minorHAnsi"/>
          <w:color w:val="000000" w:themeColor="text1"/>
          <w:lang w:val="en-US"/>
        </w:rPr>
        <w:t xml:space="preserve"> and Santa Catalina.”</w:t>
      </w:r>
    </w:p>
  </w:footnote>
  <w:footnote w:id="26">
    <w:p w:rsidR="00F74462" w:rsidRPr="00D03A6F" w:rsidRDefault="00F74462" w:rsidP="00A35C2B">
      <w:pPr>
        <w:pStyle w:val="a4"/>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w:t>
      </w:r>
      <w:proofErr w:type="spellStart"/>
      <w:r w:rsidRPr="00D03A6F">
        <w:rPr>
          <w:rFonts w:cstheme="minorHAnsi"/>
          <w:color w:val="000000" w:themeColor="text1"/>
          <w:lang w:val="en-US"/>
        </w:rPr>
        <w:t>Efthymios</w:t>
      </w:r>
      <w:proofErr w:type="spellEnd"/>
      <w:r w:rsidRPr="00D03A6F">
        <w:rPr>
          <w:rFonts w:cstheme="minorHAnsi"/>
          <w:color w:val="000000" w:themeColor="text1"/>
          <w:lang w:val="en-US"/>
        </w:rPr>
        <w:t xml:space="preserve"> </w:t>
      </w:r>
      <w:proofErr w:type="spellStart"/>
      <w:r w:rsidRPr="00D03A6F">
        <w:rPr>
          <w:rFonts w:cstheme="minorHAnsi"/>
          <w:color w:val="000000" w:themeColor="text1"/>
          <w:lang w:val="en-US"/>
        </w:rPr>
        <w:t>Papastavrides</w:t>
      </w:r>
      <w:proofErr w:type="spellEnd"/>
      <w:r w:rsidRPr="00D03A6F">
        <w:rPr>
          <w:rFonts w:cstheme="minorHAnsi"/>
          <w:color w:val="000000" w:themeColor="text1"/>
          <w:lang w:val="en-US"/>
        </w:rPr>
        <w:t xml:space="preserve">, 2020,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xml:space="preserve">., p. 24, </w:t>
      </w:r>
    </w:p>
  </w:footnote>
  <w:footnote w:id="27">
    <w:p w:rsidR="005A2349" w:rsidRPr="005A2349" w:rsidRDefault="005A2349" w:rsidP="005A2349">
      <w:pPr>
        <w:pStyle w:val="a4"/>
        <w:jc w:val="both"/>
        <w:rPr>
          <w:lang w:val="en-US"/>
        </w:rPr>
      </w:pPr>
      <w:r>
        <w:rPr>
          <w:rStyle w:val="a5"/>
        </w:rPr>
        <w:footnoteRef/>
      </w:r>
      <w:r w:rsidRPr="005A2349">
        <w:rPr>
          <w:lang w:val="en-US"/>
        </w:rPr>
        <w:t xml:space="preserve"> </w:t>
      </w:r>
      <w:r w:rsidRPr="00D03A6F">
        <w:rPr>
          <w:rFonts w:cstheme="minorHAnsi"/>
          <w:color w:val="000000" w:themeColor="text1"/>
          <w:lang w:val="en-US"/>
        </w:rPr>
        <w:t xml:space="preserve">For an in depth and very interesting analysis of these Lausanne Treaty provisions </w:t>
      </w:r>
      <w:r w:rsidR="005A05AD">
        <w:rPr>
          <w:rFonts w:cstheme="minorHAnsi"/>
          <w:color w:val="000000" w:themeColor="text1"/>
          <w:lang w:val="en-US"/>
        </w:rPr>
        <w:t>I am citing the paper of M</w:t>
      </w:r>
      <w:r w:rsidRPr="00D03A6F">
        <w:rPr>
          <w:rFonts w:cstheme="minorHAnsi"/>
          <w:color w:val="000000" w:themeColor="text1"/>
          <w:lang w:val="en-US"/>
        </w:rPr>
        <w:t xml:space="preserve">aria </w:t>
      </w:r>
      <w:proofErr w:type="spellStart"/>
      <w:r w:rsidRPr="00D03A6F">
        <w:rPr>
          <w:rFonts w:cstheme="minorHAnsi"/>
          <w:color w:val="000000" w:themeColor="text1"/>
          <w:lang w:val="en-US"/>
        </w:rPr>
        <w:t>Telalian</w:t>
      </w:r>
      <w:proofErr w:type="spellEnd"/>
      <w:r w:rsidRPr="00D03A6F">
        <w:rPr>
          <w:rFonts w:cstheme="minorHAnsi"/>
          <w:color w:val="000000" w:themeColor="text1"/>
          <w:lang w:val="en-US"/>
        </w:rPr>
        <w:t xml:space="preserve">, “Provisions of the Treaties of Peace and International Agreements concerning Territorial Sovereignty of Greece over Islands, Islets of Eastern Mediterranean”, in </w:t>
      </w:r>
      <w:r w:rsidRPr="00D03A6F">
        <w:rPr>
          <w:rFonts w:cstheme="minorHAnsi"/>
          <w:i/>
          <w:color w:val="000000" w:themeColor="text1"/>
          <w:lang w:val="en-US"/>
        </w:rPr>
        <w:t>International and European Review</w:t>
      </w:r>
      <w:r w:rsidRPr="00D03A6F">
        <w:rPr>
          <w:rFonts w:cstheme="minorHAnsi"/>
          <w:color w:val="000000" w:themeColor="text1"/>
          <w:lang w:val="en-US"/>
        </w:rPr>
        <w:t>, vol. 48-49, pp 114-125, at pp. 117-118, Fall 2020 [in Greek].</w:t>
      </w:r>
    </w:p>
  </w:footnote>
  <w:footnote w:id="28">
    <w:p w:rsidR="001155D6" w:rsidRDefault="00F74462" w:rsidP="00B33244">
      <w:pPr>
        <w:pStyle w:val="a4"/>
        <w:jc w:val="both"/>
        <w:rPr>
          <w:lang w:val="en-US"/>
        </w:rPr>
      </w:pPr>
      <w:r w:rsidRPr="00D03A6F">
        <w:rPr>
          <w:rStyle w:val="a5"/>
          <w:rFonts w:cstheme="minorHAnsi"/>
          <w:color w:val="000000" w:themeColor="text1"/>
        </w:rPr>
        <w:footnoteRef/>
      </w:r>
      <w:r w:rsidRPr="00D03A6F">
        <w:rPr>
          <w:rFonts w:cstheme="minorHAnsi"/>
          <w:color w:val="000000" w:themeColor="text1"/>
          <w:lang w:val="en-US"/>
        </w:rPr>
        <w:t xml:space="preserve"> Award of the Arbitral Tribunal in the First Stage of the Proceedings (Territorial Sovereignty and Scope of the Dispute), Eritrea/Yemen 1998, </w:t>
      </w:r>
      <w:r w:rsidRPr="00D03A6F">
        <w:rPr>
          <w:rFonts w:cstheme="minorHAnsi"/>
          <w:i/>
          <w:color w:val="000000" w:themeColor="text1"/>
          <w:lang w:val="en-US"/>
        </w:rPr>
        <w:t>114 ILR I,</w:t>
      </w:r>
      <w:r w:rsidRPr="00D03A6F">
        <w:rPr>
          <w:rFonts w:cstheme="minorHAnsi"/>
          <w:color w:val="000000" w:themeColor="text1"/>
          <w:lang w:val="en-US"/>
        </w:rPr>
        <w:t xml:space="preserve"> par. 165. </w:t>
      </w:r>
      <w:r w:rsidR="00EF176A" w:rsidRPr="00D03A6F">
        <w:rPr>
          <w:rFonts w:cstheme="minorHAnsi"/>
          <w:color w:val="000000" w:themeColor="text1"/>
          <w:lang w:val="en-US"/>
        </w:rPr>
        <w:t>The Eritrea-Yemen Arbitration, http:www.pca-cpa.org (1998-1999</w:t>
      </w:r>
      <w:r w:rsidR="00EF176A" w:rsidRPr="001155D6">
        <w:rPr>
          <w:rFonts w:cstheme="minorHAnsi"/>
          <w:color w:val="000000" w:themeColor="text1"/>
          <w:lang w:val="en-US"/>
        </w:rPr>
        <w:t xml:space="preserve">). </w:t>
      </w:r>
      <w:r w:rsidR="001155D6" w:rsidRPr="001155D6">
        <w:rPr>
          <w:lang w:val="en-US"/>
        </w:rPr>
        <w:t>In paragraph 165 stated that:</w:t>
      </w:r>
      <w:r w:rsidR="001155D6" w:rsidRPr="008D76DC">
        <w:rPr>
          <w:sz w:val="24"/>
          <w:szCs w:val="24"/>
          <w:lang w:val="en-US"/>
        </w:rPr>
        <w:t xml:space="preserve"> </w:t>
      </w:r>
      <w:r w:rsidR="001155D6">
        <w:rPr>
          <w:lang w:val="en-US"/>
        </w:rPr>
        <w:t>“</w:t>
      </w:r>
      <w:r w:rsidR="001155D6" w:rsidRPr="00B82713">
        <w:rPr>
          <w:lang w:val="en-US"/>
        </w:rPr>
        <w:t>The correct analysis of</w:t>
      </w:r>
      <w:r w:rsidR="001155D6">
        <w:rPr>
          <w:lang w:val="en-US"/>
        </w:rPr>
        <w:t xml:space="preserve"> </w:t>
      </w:r>
      <w:r w:rsidR="001155D6" w:rsidRPr="00B82713">
        <w:rPr>
          <w:lang w:val="en-US"/>
        </w:rPr>
        <w:t>Article 16 is,</w:t>
      </w:r>
      <w:r w:rsidR="001155D6">
        <w:rPr>
          <w:lang w:val="en-US"/>
        </w:rPr>
        <w:t xml:space="preserve"> </w:t>
      </w:r>
      <w:r w:rsidR="001155D6" w:rsidRPr="00B82713">
        <w:rPr>
          <w:lang w:val="en-US"/>
        </w:rPr>
        <w:t xml:space="preserve">in the Tribunal’s view, the following: in 1923 Turkey renounced title to those islands over which it had sovereignty until then. They did not become </w:t>
      </w:r>
      <w:r w:rsidR="001155D6" w:rsidRPr="00B33244">
        <w:rPr>
          <w:i/>
          <w:lang w:val="en-US"/>
        </w:rPr>
        <w:t>res nullius</w:t>
      </w:r>
      <w:r w:rsidR="001155D6" w:rsidRPr="00B82713">
        <w:rPr>
          <w:lang w:val="en-US"/>
        </w:rPr>
        <w:t xml:space="preserve"> – that is to say, open to acquisitive prescription – by any state, including any of the High Contracting Parties</w:t>
      </w:r>
      <w:r w:rsidR="001155D6">
        <w:rPr>
          <w:lang w:val="en-US"/>
        </w:rPr>
        <w:t xml:space="preserve"> (including Italy)</w:t>
      </w:r>
      <w:r w:rsidR="001155D6" w:rsidRPr="00B82713">
        <w:rPr>
          <w:lang w:val="en-US"/>
        </w:rPr>
        <w:t>.</w:t>
      </w:r>
      <w:r w:rsidR="001155D6">
        <w:rPr>
          <w:lang w:val="en-US"/>
        </w:rPr>
        <w:t>”</w:t>
      </w:r>
    </w:p>
    <w:p w:rsidR="00F74462" w:rsidRPr="00F46511" w:rsidRDefault="00276ABD" w:rsidP="001155D6">
      <w:pPr>
        <w:pStyle w:val="a4"/>
        <w:ind w:firstLine="720"/>
        <w:jc w:val="both"/>
        <w:rPr>
          <w:rFonts w:cstheme="minorHAnsi"/>
          <w:color w:val="000000" w:themeColor="text1"/>
          <w:lang w:val="en-US"/>
        </w:rPr>
      </w:pPr>
      <w:r>
        <w:rPr>
          <w:rFonts w:cstheme="minorHAnsi"/>
          <w:color w:val="000000" w:themeColor="text1"/>
          <w:lang w:val="en-US"/>
        </w:rPr>
        <w:t>In t</w:t>
      </w:r>
      <w:r w:rsidR="00EF176A">
        <w:rPr>
          <w:rFonts w:cstheme="minorHAnsi"/>
          <w:color w:val="000000" w:themeColor="text1"/>
          <w:lang w:val="en-US"/>
        </w:rPr>
        <w:t>hat</w:t>
      </w:r>
      <w:r w:rsidR="008804DC">
        <w:rPr>
          <w:rFonts w:cstheme="minorHAnsi"/>
          <w:color w:val="000000" w:themeColor="text1"/>
          <w:lang w:val="en-US"/>
        </w:rPr>
        <w:t xml:space="preserve"> case</w:t>
      </w:r>
      <w:r w:rsidR="00EF176A">
        <w:rPr>
          <w:rFonts w:cstheme="minorHAnsi"/>
          <w:color w:val="000000" w:themeColor="text1"/>
          <w:lang w:val="en-US"/>
        </w:rPr>
        <w:t xml:space="preserve">, </w:t>
      </w:r>
      <w:r>
        <w:rPr>
          <w:rFonts w:cstheme="minorHAnsi"/>
          <w:color w:val="000000" w:themeColor="text1"/>
          <w:lang w:val="en-US"/>
        </w:rPr>
        <w:t>the Tribunal examined t</w:t>
      </w:r>
      <w:r w:rsidR="008804DC">
        <w:rPr>
          <w:rFonts w:cstheme="minorHAnsi"/>
          <w:color w:val="000000" w:themeColor="text1"/>
          <w:lang w:val="en-US"/>
        </w:rPr>
        <w:t xml:space="preserve">he dispute between Eritrea and Yemen as regards </w:t>
      </w:r>
      <w:r w:rsidR="00CD55D6">
        <w:rPr>
          <w:rFonts w:cstheme="minorHAnsi"/>
          <w:color w:val="000000" w:themeColor="text1"/>
          <w:lang w:val="en-US"/>
        </w:rPr>
        <w:t xml:space="preserve">determination </w:t>
      </w:r>
      <w:r>
        <w:rPr>
          <w:rFonts w:cstheme="minorHAnsi"/>
          <w:color w:val="000000" w:themeColor="text1"/>
          <w:lang w:val="en-US"/>
        </w:rPr>
        <w:t xml:space="preserve">of </w:t>
      </w:r>
      <w:r w:rsidR="008804DC">
        <w:rPr>
          <w:rFonts w:cstheme="minorHAnsi"/>
          <w:color w:val="000000" w:themeColor="text1"/>
          <w:lang w:val="en-US"/>
        </w:rPr>
        <w:t>the Red Sea</w:t>
      </w:r>
      <w:r w:rsidR="00CD55D6" w:rsidRPr="00CD55D6">
        <w:rPr>
          <w:rFonts w:cstheme="minorHAnsi"/>
          <w:color w:val="000000" w:themeColor="text1"/>
          <w:lang w:val="en-US"/>
        </w:rPr>
        <w:t xml:space="preserve"> </w:t>
      </w:r>
      <w:r w:rsidR="00A52B71">
        <w:rPr>
          <w:rFonts w:cstheme="minorHAnsi"/>
          <w:color w:val="000000" w:themeColor="text1"/>
          <w:lang w:val="en-US"/>
        </w:rPr>
        <w:t>I</w:t>
      </w:r>
      <w:r w:rsidR="00CD55D6">
        <w:rPr>
          <w:rFonts w:cstheme="minorHAnsi"/>
          <w:color w:val="000000" w:themeColor="text1"/>
          <w:lang w:val="en-US"/>
        </w:rPr>
        <w:t xml:space="preserve">slands. </w:t>
      </w:r>
      <w:r w:rsidR="00F46511" w:rsidRPr="00F46511">
        <w:rPr>
          <w:lang w:val="en-US"/>
        </w:rPr>
        <w:t xml:space="preserve">The question of sovereignty over the </w:t>
      </w:r>
      <w:r w:rsidR="00F46511">
        <w:rPr>
          <w:lang w:val="en-US"/>
        </w:rPr>
        <w:t xml:space="preserve">Red Sea </w:t>
      </w:r>
      <w:r w:rsidR="00F46511" w:rsidRPr="00F46511">
        <w:rPr>
          <w:lang w:val="en-US"/>
        </w:rPr>
        <w:t>Islands formed part of the post-First</w:t>
      </w:r>
      <w:r w:rsidR="00F46511">
        <w:rPr>
          <w:lang w:val="en-US"/>
        </w:rPr>
        <w:t xml:space="preserve"> </w:t>
      </w:r>
      <w:r w:rsidR="00F46511" w:rsidRPr="00F46511">
        <w:rPr>
          <w:lang w:val="en-US"/>
        </w:rPr>
        <w:t xml:space="preserve">World War peace process that culminated in the signature of the </w:t>
      </w:r>
      <w:r w:rsidR="00B33244">
        <w:rPr>
          <w:lang w:val="en-US"/>
        </w:rPr>
        <w:t xml:space="preserve">Lausanne Peace </w:t>
      </w:r>
      <w:r w:rsidR="004A5139">
        <w:rPr>
          <w:lang w:val="en-US"/>
        </w:rPr>
        <w:t>Treaty in</w:t>
      </w:r>
      <w:r w:rsidR="00F46511" w:rsidRPr="00F46511">
        <w:rPr>
          <w:lang w:val="en-US"/>
        </w:rPr>
        <w:t xml:space="preserve"> 1923.</w:t>
      </w:r>
      <w:r w:rsidR="00F46511" w:rsidRPr="00F46511">
        <w:rPr>
          <w:rFonts w:cstheme="minorHAnsi"/>
          <w:color w:val="000000" w:themeColor="text1"/>
          <w:lang w:val="en-US"/>
        </w:rPr>
        <w:t xml:space="preserve"> </w:t>
      </w:r>
    </w:p>
  </w:footnote>
  <w:footnote w:id="29">
    <w:p w:rsidR="00B82713" w:rsidRPr="00B623B5" w:rsidRDefault="00B82713" w:rsidP="00B623B5">
      <w:pPr>
        <w:autoSpaceDE w:val="0"/>
        <w:autoSpaceDN w:val="0"/>
        <w:adjustRightInd w:val="0"/>
        <w:spacing w:after="0" w:line="240" w:lineRule="auto"/>
        <w:jc w:val="both"/>
        <w:rPr>
          <w:sz w:val="20"/>
          <w:szCs w:val="20"/>
          <w:lang w:val="en-US"/>
        </w:rPr>
      </w:pPr>
      <w:r w:rsidRPr="00B623B5">
        <w:rPr>
          <w:rStyle w:val="a5"/>
          <w:sz w:val="20"/>
          <w:szCs w:val="20"/>
        </w:rPr>
        <w:footnoteRef/>
      </w:r>
      <w:r w:rsidRPr="00B623B5">
        <w:rPr>
          <w:sz w:val="20"/>
          <w:szCs w:val="20"/>
          <w:lang w:val="en-US"/>
        </w:rPr>
        <w:t xml:space="preserve"> Eritrea/Yemen, 1998, </w:t>
      </w:r>
      <w:proofErr w:type="spellStart"/>
      <w:r w:rsidRPr="00B623B5">
        <w:rPr>
          <w:i/>
          <w:sz w:val="20"/>
          <w:szCs w:val="20"/>
          <w:lang w:val="en-US"/>
        </w:rPr>
        <w:t>op.cit</w:t>
      </w:r>
      <w:proofErr w:type="spellEnd"/>
      <w:r w:rsidRPr="00B623B5">
        <w:rPr>
          <w:sz w:val="20"/>
          <w:szCs w:val="20"/>
          <w:lang w:val="en-US"/>
        </w:rPr>
        <w:t xml:space="preserve">., par. 158: </w:t>
      </w:r>
      <w:r w:rsidR="00EF176A" w:rsidRPr="00B623B5">
        <w:rPr>
          <w:sz w:val="20"/>
          <w:szCs w:val="20"/>
          <w:lang w:val="en-US"/>
        </w:rPr>
        <w:t>“Although ‘</w:t>
      </w:r>
      <w:r w:rsidRPr="00B623B5">
        <w:rPr>
          <w:sz w:val="20"/>
          <w:szCs w:val="20"/>
          <w:lang w:val="en-US"/>
        </w:rPr>
        <w:t>territories</w:t>
      </w:r>
      <w:r w:rsidR="00EF176A" w:rsidRPr="00B623B5">
        <w:rPr>
          <w:sz w:val="20"/>
          <w:szCs w:val="20"/>
          <w:lang w:val="en-US"/>
        </w:rPr>
        <w:t>’</w:t>
      </w:r>
      <w:r w:rsidRPr="00B623B5">
        <w:rPr>
          <w:sz w:val="20"/>
          <w:szCs w:val="20"/>
          <w:lang w:val="en-US"/>
        </w:rPr>
        <w:t xml:space="preserve"> and </w:t>
      </w:r>
      <w:r w:rsidR="00EF176A" w:rsidRPr="00B623B5">
        <w:rPr>
          <w:sz w:val="20"/>
          <w:szCs w:val="20"/>
          <w:lang w:val="en-US"/>
        </w:rPr>
        <w:t>‘</w:t>
      </w:r>
      <w:r w:rsidRPr="00B623B5">
        <w:rPr>
          <w:sz w:val="20"/>
          <w:szCs w:val="20"/>
          <w:lang w:val="en-US"/>
        </w:rPr>
        <w:t>islands</w:t>
      </w:r>
      <w:r w:rsidR="00EF176A" w:rsidRPr="00B623B5">
        <w:rPr>
          <w:sz w:val="20"/>
          <w:szCs w:val="20"/>
          <w:lang w:val="en-US"/>
        </w:rPr>
        <w:t>’</w:t>
      </w:r>
      <w:r w:rsidRPr="00B623B5">
        <w:rPr>
          <w:sz w:val="20"/>
          <w:szCs w:val="20"/>
          <w:lang w:val="en-US"/>
        </w:rPr>
        <w:t xml:space="preserve"> are separately mentioned, their treatment under Article 16 is identical. These phrases presumably covered also those islets not transferred by operation of Article 6.</w:t>
      </w:r>
      <w:r w:rsidR="00EF176A" w:rsidRPr="00B623B5">
        <w:rPr>
          <w:sz w:val="20"/>
          <w:szCs w:val="20"/>
          <w:lang w:val="en-US"/>
        </w:rPr>
        <w:t>”</w:t>
      </w:r>
      <w:r w:rsidR="00A15D89" w:rsidRPr="00B623B5">
        <w:rPr>
          <w:sz w:val="20"/>
          <w:szCs w:val="20"/>
          <w:lang w:val="en-US"/>
        </w:rPr>
        <w:t xml:space="preserve"> </w:t>
      </w:r>
    </w:p>
  </w:footnote>
  <w:footnote w:id="30">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005A2349">
        <w:rPr>
          <w:rFonts w:cstheme="minorHAnsi"/>
          <w:color w:val="000000" w:themeColor="text1"/>
          <w:lang w:val="en-US"/>
        </w:rPr>
        <w:t xml:space="preserve"> S</w:t>
      </w:r>
      <w:r w:rsidRPr="00D03A6F">
        <w:rPr>
          <w:rFonts w:cstheme="minorHAnsi"/>
          <w:color w:val="000000" w:themeColor="text1"/>
          <w:lang w:val="en-US"/>
        </w:rPr>
        <w:t xml:space="preserve">ee Maria </w:t>
      </w:r>
      <w:proofErr w:type="spellStart"/>
      <w:r w:rsidRPr="00D03A6F">
        <w:rPr>
          <w:rFonts w:cstheme="minorHAnsi"/>
          <w:color w:val="000000" w:themeColor="text1"/>
          <w:lang w:val="en-US"/>
        </w:rPr>
        <w:t>Telalian</w:t>
      </w:r>
      <w:proofErr w:type="spellEnd"/>
      <w:r w:rsidRPr="00D03A6F">
        <w:rPr>
          <w:rFonts w:cstheme="minorHAnsi"/>
          <w:color w:val="000000" w:themeColor="text1"/>
          <w:lang w:val="en-US"/>
        </w:rPr>
        <w:t xml:space="preserve">, </w:t>
      </w:r>
      <w:r w:rsidR="005A2349">
        <w:rPr>
          <w:rFonts w:cstheme="minorHAnsi"/>
          <w:color w:val="000000" w:themeColor="text1"/>
          <w:lang w:val="en-US"/>
        </w:rPr>
        <w:t xml:space="preserve">2020, </w:t>
      </w:r>
      <w:proofErr w:type="spellStart"/>
      <w:r w:rsidR="005A2349">
        <w:rPr>
          <w:rFonts w:cstheme="minorHAnsi"/>
          <w:i/>
          <w:color w:val="000000" w:themeColor="text1"/>
          <w:lang w:val="en-US"/>
        </w:rPr>
        <w:t>op.cit</w:t>
      </w:r>
      <w:proofErr w:type="spellEnd"/>
      <w:r w:rsidR="005A2349">
        <w:rPr>
          <w:rFonts w:cstheme="minorHAnsi"/>
          <w:i/>
          <w:color w:val="000000" w:themeColor="text1"/>
          <w:lang w:val="en-US"/>
        </w:rPr>
        <w:t xml:space="preserve">, </w:t>
      </w:r>
      <w:r w:rsidRPr="00D03A6F">
        <w:rPr>
          <w:rFonts w:cstheme="minorHAnsi"/>
          <w:color w:val="000000" w:themeColor="text1"/>
          <w:lang w:val="en-US"/>
        </w:rPr>
        <w:t>at p</w:t>
      </w:r>
      <w:r w:rsidR="005A2349">
        <w:rPr>
          <w:rFonts w:cstheme="minorHAnsi"/>
          <w:color w:val="000000" w:themeColor="text1"/>
          <w:lang w:val="en-US"/>
        </w:rPr>
        <w:t>p. 117-118</w:t>
      </w:r>
      <w:r w:rsidRPr="00D03A6F">
        <w:rPr>
          <w:rFonts w:cstheme="minorHAnsi"/>
          <w:color w:val="000000" w:themeColor="text1"/>
          <w:lang w:val="en-US"/>
        </w:rPr>
        <w:t xml:space="preserve">. </w:t>
      </w:r>
    </w:p>
  </w:footnote>
  <w:footnote w:id="31">
    <w:p w:rsidR="00F74462" w:rsidRPr="00D03A6F" w:rsidRDefault="00F74462" w:rsidP="001F52D1">
      <w:pPr>
        <w:pStyle w:val="a4"/>
        <w:jc w:val="both"/>
        <w:rPr>
          <w:lang w:val="en-US"/>
        </w:rPr>
      </w:pPr>
      <w:r w:rsidRPr="00D03A6F">
        <w:rPr>
          <w:rStyle w:val="a5"/>
        </w:rPr>
        <w:footnoteRef/>
      </w:r>
      <w:r w:rsidRPr="00D03A6F">
        <w:rPr>
          <w:lang w:val="en-US"/>
        </w:rPr>
        <w:t xml:space="preserve"> </w:t>
      </w:r>
      <w:r w:rsidRPr="00D03A6F">
        <w:rPr>
          <w:i/>
          <w:lang w:val="en-US"/>
        </w:rPr>
        <w:t xml:space="preserve">Convention Between Italy and Turkey for the Delimitation of the Territorial Waters Between the Coasts of Anatolia and the island of </w:t>
      </w:r>
      <w:proofErr w:type="spellStart"/>
      <w:r w:rsidRPr="00D03A6F">
        <w:rPr>
          <w:i/>
          <w:lang w:val="en-US"/>
        </w:rPr>
        <w:t>Kastellorizo</w:t>
      </w:r>
      <w:proofErr w:type="spellEnd"/>
      <w:r w:rsidRPr="00D03A6F">
        <w:rPr>
          <w:lang w:val="en-US"/>
        </w:rPr>
        <w:t>, si</w:t>
      </w:r>
      <w:bookmarkStart w:id="0" w:name="_GoBack"/>
      <w:bookmarkEnd w:id="0"/>
      <w:r w:rsidRPr="00D03A6F">
        <w:rPr>
          <w:lang w:val="en-US"/>
        </w:rPr>
        <w:t>gned in Ankara, January 4, 1932, exchange of ratifications took place at Rome on 25 April 1933, entered into force on 16 May 1933 and registered</w:t>
      </w:r>
      <w:r w:rsidR="00A703BF">
        <w:rPr>
          <w:lang w:val="en-US"/>
        </w:rPr>
        <w:t xml:space="preserve"> with the League of Nations </w:t>
      </w:r>
      <w:r w:rsidRPr="00D03A6F">
        <w:rPr>
          <w:lang w:val="en-US"/>
        </w:rPr>
        <w:t xml:space="preserve">May </w:t>
      </w:r>
      <w:r w:rsidR="00A703BF" w:rsidRPr="00D03A6F">
        <w:rPr>
          <w:lang w:val="en-US"/>
        </w:rPr>
        <w:t>24</w:t>
      </w:r>
      <w:r w:rsidR="00A703BF">
        <w:rPr>
          <w:lang w:val="en-US"/>
        </w:rPr>
        <w:t>,</w:t>
      </w:r>
      <w:r w:rsidR="00A703BF" w:rsidRPr="00D03A6F">
        <w:rPr>
          <w:lang w:val="en-US"/>
        </w:rPr>
        <w:t xml:space="preserve"> </w:t>
      </w:r>
      <w:r w:rsidRPr="00D03A6F">
        <w:rPr>
          <w:lang w:val="en-US"/>
        </w:rPr>
        <w:t xml:space="preserve">1933, see </w:t>
      </w:r>
      <w:r w:rsidRPr="00D03A6F">
        <w:rPr>
          <w:i/>
          <w:lang w:val="en-US"/>
        </w:rPr>
        <w:t>League of Nations – Treaty Series</w:t>
      </w:r>
      <w:r w:rsidRPr="00D03A6F">
        <w:rPr>
          <w:lang w:val="en-US"/>
        </w:rPr>
        <w:t xml:space="preserve">, No 3191, p. 245 (1933).  </w:t>
      </w:r>
    </w:p>
  </w:footnote>
  <w:footnote w:id="32">
    <w:p w:rsidR="00F74462" w:rsidRPr="00D03A6F" w:rsidRDefault="00F74462" w:rsidP="008A0521">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Maria </w:t>
      </w:r>
      <w:proofErr w:type="spellStart"/>
      <w:r w:rsidRPr="00D03A6F">
        <w:rPr>
          <w:rFonts w:cstheme="minorHAnsi"/>
          <w:color w:val="000000" w:themeColor="text1"/>
          <w:lang w:val="en-US"/>
        </w:rPr>
        <w:t>Telalian</w:t>
      </w:r>
      <w:proofErr w:type="spellEnd"/>
      <w:r w:rsidRPr="00D03A6F">
        <w:rPr>
          <w:rFonts w:cstheme="minorHAnsi"/>
          <w:color w:val="000000" w:themeColor="text1"/>
          <w:lang w:val="en-US"/>
        </w:rPr>
        <w:t xml:space="preserve">, 2020,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 122.</w:t>
      </w:r>
    </w:p>
  </w:footnote>
  <w:footnote w:id="33">
    <w:p w:rsidR="00F74462" w:rsidRPr="00D03A6F" w:rsidRDefault="00F74462" w:rsidP="000D404E">
      <w:pPr>
        <w:pStyle w:val="a4"/>
        <w:jc w:val="both"/>
        <w:rPr>
          <w:lang w:val="en-US"/>
        </w:rPr>
      </w:pPr>
      <w:r w:rsidRPr="00D03A6F">
        <w:rPr>
          <w:rStyle w:val="a5"/>
        </w:rPr>
        <w:footnoteRef/>
      </w:r>
      <w:r w:rsidRPr="00D03A6F">
        <w:rPr>
          <w:lang w:val="en-US"/>
        </w:rPr>
        <w:t xml:space="preserve"> See </w:t>
      </w:r>
      <w:r w:rsidRPr="00D03A6F">
        <w:rPr>
          <w:i/>
          <w:lang w:val="en-US"/>
        </w:rPr>
        <w:t>inter alia</w:t>
      </w:r>
      <w:r w:rsidRPr="00D03A6F">
        <w:rPr>
          <w:lang w:val="en-US"/>
        </w:rPr>
        <w:t>, Dispute Concerning Delimitation of the Maritime Boundary between Bangladesh and Myanmar in the Bay of Bengal (Bangladesh v. Myanmar), Judgment, [2012</w:t>
      </w:r>
      <w:r w:rsidRPr="00D03A6F">
        <w:rPr>
          <w:i/>
          <w:lang w:val="en-US"/>
        </w:rPr>
        <w:t>] ITLOS Rep</w:t>
      </w:r>
      <w:r w:rsidRPr="00D03A6F">
        <w:rPr>
          <w:lang w:val="en-US"/>
        </w:rPr>
        <w:t xml:space="preserve">. par 64 et seq.; Maritime Delimitation and Territorial Questions between Qatar and Bahrain (Jurisdiction and Admissibility), Judgment, [1994] </w:t>
      </w:r>
      <w:r w:rsidRPr="00D03A6F">
        <w:rPr>
          <w:i/>
          <w:lang w:val="en-US"/>
        </w:rPr>
        <w:t>ICJ Rep</w:t>
      </w:r>
      <w:r w:rsidRPr="00D03A6F">
        <w:rPr>
          <w:lang w:val="en-US"/>
        </w:rPr>
        <w:t xml:space="preserve">. par. 25 at paras 27 &amp; 96; Aegean Sea Continental Shelf Case (Greece v. Turkey), Judgment, [1978] </w:t>
      </w:r>
      <w:r w:rsidRPr="00D03A6F">
        <w:rPr>
          <w:i/>
          <w:lang w:val="en-US"/>
        </w:rPr>
        <w:t>ICJ Rep</w:t>
      </w:r>
      <w:r w:rsidRPr="00D03A6F">
        <w:rPr>
          <w:lang w:val="en-US"/>
        </w:rPr>
        <w:t xml:space="preserve">., paras 95, 96, 101, 103; Nuclear Tests (Australia v. France), [1974] </w:t>
      </w:r>
      <w:r w:rsidRPr="00D03A6F">
        <w:rPr>
          <w:i/>
          <w:lang w:val="en-US"/>
        </w:rPr>
        <w:t>ICJ Rep</w:t>
      </w:r>
      <w:r w:rsidRPr="00D03A6F">
        <w:rPr>
          <w:lang w:val="en-US"/>
        </w:rPr>
        <w:t xml:space="preserve">. 253, p. 269.  </w:t>
      </w:r>
    </w:p>
  </w:footnote>
  <w:footnote w:id="34">
    <w:p w:rsidR="00F61B02" w:rsidRPr="00F61B02" w:rsidRDefault="00F61B02" w:rsidP="00F61B02">
      <w:pPr>
        <w:pStyle w:val="4"/>
        <w:rPr>
          <w:rFonts w:asciiTheme="minorHAnsi" w:hAnsiTheme="minorHAnsi" w:cstheme="minorHAnsi"/>
          <w:lang w:val="en-US"/>
        </w:rPr>
      </w:pPr>
      <w:r w:rsidRPr="00F61B02">
        <w:rPr>
          <w:rStyle w:val="a5"/>
          <w:rFonts w:asciiTheme="minorHAnsi" w:hAnsiTheme="minorHAnsi" w:cstheme="minorHAnsi"/>
          <w:i w:val="0"/>
          <w:color w:val="auto"/>
        </w:rPr>
        <w:footnoteRef/>
      </w:r>
      <w:r w:rsidRPr="00F61B02">
        <w:rPr>
          <w:rFonts w:asciiTheme="minorHAnsi" w:hAnsiTheme="minorHAnsi" w:cstheme="minorHAnsi"/>
          <w:i w:val="0"/>
          <w:color w:val="auto"/>
          <w:lang w:val="en-US"/>
        </w:rPr>
        <w:t xml:space="preserve"> </w:t>
      </w:r>
      <w:r>
        <w:rPr>
          <w:rFonts w:asciiTheme="minorHAnsi" w:eastAsia="Times New Roman" w:hAnsiTheme="minorHAnsi" w:cstheme="minorHAnsi"/>
          <w:bCs/>
          <w:i w:val="0"/>
          <w:color w:val="auto"/>
          <w:sz w:val="20"/>
          <w:szCs w:val="20"/>
          <w:lang w:val="en-US" w:eastAsia="el-GR"/>
        </w:rPr>
        <w:t xml:space="preserve">Source: </w:t>
      </w:r>
      <w:r w:rsidRPr="00F61B02">
        <w:rPr>
          <w:rFonts w:asciiTheme="minorHAnsi" w:eastAsia="Times New Roman" w:hAnsiTheme="minorHAnsi" w:cstheme="minorHAnsi"/>
          <w:bCs/>
          <w:color w:val="auto"/>
          <w:sz w:val="20"/>
          <w:szCs w:val="20"/>
          <w:lang w:val="en-US" w:eastAsia="el-GR"/>
        </w:rPr>
        <w:t>T</w:t>
      </w:r>
      <w:r w:rsidRPr="00F61B02">
        <w:rPr>
          <w:rFonts w:asciiTheme="minorHAnsi" w:eastAsia="Times New Roman" w:hAnsiTheme="minorHAnsi" w:cstheme="minorHAnsi"/>
          <w:bCs/>
          <w:color w:val="000000"/>
          <w:sz w:val="20"/>
          <w:szCs w:val="20"/>
          <w:lang w:val="en-US" w:eastAsia="el-GR"/>
        </w:rPr>
        <w:t>he Treaties of Peace 1919-1923, Vol. II</w:t>
      </w:r>
      <w:r w:rsidRPr="00F61B02">
        <w:rPr>
          <w:rFonts w:asciiTheme="minorHAnsi" w:eastAsia="Times New Roman" w:hAnsiTheme="minorHAnsi" w:cstheme="minorHAnsi"/>
          <w:bCs/>
          <w:i w:val="0"/>
          <w:iCs w:val="0"/>
          <w:color w:val="000000"/>
          <w:sz w:val="20"/>
          <w:szCs w:val="20"/>
          <w:lang w:val="en-US" w:eastAsia="el-GR"/>
        </w:rPr>
        <w:t>, Carnegie Endowment for International Peace, New York, 1924.</w:t>
      </w:r>
    </w:p>
  </w:footnote>
  <w:footnote w:id="35">
    <w:p w:rsidR="00F74462" w:rsidRPr="00D03A6F" w:rsidRDefault="00F74462" w:rsidP="00994937">
      <w:pPr>
        <w:pStyle w:val="a4"/>
        <w:jc w:val="both"/>
        <w:rPr>
          <w:lang w:val="en-US"/>
        </w:rPr>
      </w:pPr>
      <w:r w:rsidRPr="00D03A6F">
        <w:rPr>
          <w:rStyle w:val="a5"/>
        </w:rPr>
        <w:footnoteRef/>
      </w:r>
      <w:r w:rsidRPr="00D03A6F">
        <w:rPr>
          <w:lang w:val="en-US"/>
        </w:rPr>
        <w:t xml:space="preserve"> See Jon van Dyke, “An Analysis of the Aegean Disputes under International Law”, 36 </w:t>
      </w:r>
      <w:r w:rsidRPr="00D03A6F">
        <w:rPr>
          <w:i/>
          <w:lang w:val="en-US"/>
        </w:rPr>
        <w:t>Ocean Development and international Law</w:t>
      </w:r>
      <w:r w:rsidRPr="00D03A6F">
        <w:rPr>
          <w:lang w:val="en-US"/>
        </w:rPr>
        <w:t xml:space="preserve"> 63-117, 2005, at p. 79-80. There the author cites the Aras’ declaration at the time of ratification of the 1936 Montreux Convention and argues that it may not be binding but the declaration follows the practice with regard to fortification, as happened with Imbros and Tenedos. </w:t>
      </w:r>
      <w:r w:rsidR="00A30EE8">
        <w:rPr>
          <w:lang w:val="en-US"/>
        </w:rPr>
        <w:t>T</w:t>
      </w:r>
      <w:r>
        <w:rPr>
          <w:lang w:val="en-US"/>
        </w:rPr>
        <w:t xml:space="preserve">he declaration by the Turkish Foreign Minister </w:t>
      </w:r>
      <w:r w:rsidR="00A30EE8">
        <w:rPr>
          <w:lang w:val="en-US"/>
        </w:rPr>
        <w:t xml:space="preserve">as </w:t>
      </w:r>
      <w:r>
        <w:rPr>
          <w:lang w:val="en-US"/>
        </w:rPr>
        <w:t>cited in van Dyke’s paper</w:t>
      </w:r>
      <w:r w:rsidR="00A30EE8">
        <w:rPr>
          <w:lang w:val="en-US"/>
        </w:rPr>
        <w:t xml:space="preserve"> is as follows</w:t>
      </w:r>
      <w:r>
        <w:rPr>
          <w:lang w:val="en-US"/>
        </w:rPr>
        <w:t xml:space="preserve">: </w:t>
      </w:r>
      <w:r w:rsidRPr="00994937">
        <w:rPr>
          <w:lang w:val="en-US"/>
        </w:rPr>
        <w:t>“This would mean that the provisions concerning Lemnos and</w:t>
      </w:r>
      <w:r>
        <w:rPr>
          <w:lang w:val="en-US"/>
        </w:rPr>
        <w:t xml:space="preserve"> </w:t>
      </w:r>
      <w:r w:rsidRPr="00994937">
        <w:rPr>
          <w:lang w:val="en-US"/>
        </w:rPr>
        <w:t>Samothrace belonging to our neighbor and friend Greece which had been demilitarized by the</w:t>
      </w:r>
      <w:r>
        <w:rPr>
          <w:lang w:val="en-US"/>
        </w:rPr>
        <w:t xml:space="preserve"> </w:t>
      </w:r>
      <w:r w:rsidRPr="00994937">
        <w:rPr>
          <w:lang w:val="en-US"/>
        </w:rPr>
        <w:t>Lausanne Convention of 1923 is also being lifted by the Montreux Convention, about which we</w:t>
      </w:r>
      <w:r>
        <w:rPr>
          <w:lang w:val="en-US"/>
        </w:rPr>
        <w:t xml:space="preserve"> </w:t>
      </w:r>
      <w:r w:rsidRPr="00994937">
        <w:rPr>
          <w:lang w:val="en-US"/>
        </w:rPr>
        <w:t>rejoice similarly.”</w:t>
      </w:r>
      <w:r>
        <w:rPr>
          <w:lang w:val="en-US"/>
        </w:rPr>
        <w:t xml:space="preserve"> </w:t>
      </w:r>
    </w:p>
  </w:footnote>
  <w:footnote w:id="36">
    <w:p w:rsidR="00F74462" w:rsidRPr="00D03A6F" w:rsidRDefault="00F74462" w:rsidP="007D2700">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w:t>
      </w:r>
      <w:proofErr w:type="spellStart"/>
      <w:r w:rsidRPr="00D03A6F">
        <w:rPr>
          <w:rFonts w:cstheme="minorHAnsi"/>
          <w:color w:val="000000" w:themeColor="text1"/>
          <w:lang w:val="en-US"/>
        </w:rPr>
        <w:t>Efthymios</w:t>
      </w:r>
      <w:proofErr w:type="spellEnd"/>
      <w:r w:rsidRPr="00D03A6F">
        <w:rPr>
          <w:rFonts w:cstheme="minorHAnsi"/>
          <w:color w:val="000000" w:themeColor="text1"/>
          <w:lang w:val="en-US"/>
        </w:rPr>
        <w:t xml:space="preserve"> </w:t>
      </w:r>
      <w:proofErr w:type="spellStart"/>
      <w:r w:rsidRPr="00D03A6F">
        <w:rPr>
          <w:rFonts w:cstheme="minorHAnsi"/>
          <w:color w:val="000000" w:themeColor="text1"/>
          <w:lang w:val="en-US"/>
        </w:rPr>
        <w:t>Papastavrides</w:t>
      </w:r>
      <w:proofErr w:type="spellEnd"/>
      <w:r w:rsidRPr="00D03A6F">
        <w:rPr>
          <w:rFonts w:cstheme="minorHAnsi"/>
          <w:color w:val="000000" w:themeColor="text1"/>
          <w:lang w:val="en-US"/>
        </w:rPr>
        <w:t xml:space="preserve">, 2020,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xml:space="preserve">., op. cit., p. 14. </w:t>
      </w:r>
    </w:p>
  </w:footnote>
  <w:footnote w:id="37">
    <w:p w:rsidR="00F74462" w:rsidRPr="00D03A6F" w:rsidRDefault="00F74462" w:rsidP="007D2700">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w:t>
      </w:r>
      <w:proofErr w:type="spellStart"/>
      <w:r w:rsidRPr="00D03A6F">
        <w:rPr>
          <w:rFonts w:cstheme="minorHAnsi"/>
          <w:color w:val="000000" w:themeColor="text1"/>
          <w:lang w:val="en-US"/>
        </w:rPr>
        <w:t>Eftymios</w:t>
      </w:r>
      <w:proofErr w:type="spellEnd"/>
      <w:r w:rsidRPr="00D03A6F">
        <w:rPr>
          <w:rFonts w:cstheme="minorHAnsi"/>
          <w:color w:val="000000" w:themeColor="text1"/>
          <w:lang w:val="en-US"/>
        </w:rPr>
        <w:t xml:space="preserve"> </w:t>
      </w:r>
      <w:proofErr w:type="spellStart"/>
      <w:r w:rsidRPr="00D03A6F">
        <w:rPr>
          <w:rFonts w:cstheme="minorHAnsi"/>
          <w:color w:val="000000" w:themeColor="text1"/>
          <w:lang w:val="en-US"/>
        </w:rPr>
        <w:t>Papastavrides</w:t>
      </w:r>
      <w:proofErr w:type="spellEnd"/>
      <w:r w:rsidRPr="00D03A6F">
        <w:rPr>
          <w:rFonts w:cstheme="minorHAnsi"/>
          <w:color w:val="000000" w:themeColor="text1"/>
          <w:lang w:val="en-US"/>
        </w:rPr>
        <w:t xml:space="preserve">, 2020,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 16.</w:t>
      </w:r>
    </w:p>
  </w:footnote>
  <w:footnote w:id="38">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Jon Van Dyke, “An Analysis of the Aegean Disputes under International Law”, 36 </w:t>
      </w:r>
      <w:r w:rsidRPr="00D03A6F">
        <w:rPr>
          <w:rFonts w:cstheme="minorHAnsi"/>
          <w:i/>
          <w:color w:val="000000" w:themeColor="text1"/>
          <w:lang w:val="en-US"/>
        </w:rPr>
        <w:t>Ocean Development &amp; International Law</w:t>
      </w:r>
      <w:r w:rsidRPr="00D03A6F">
        <w:rPr>
          <w:rFonts w:cstheme="minorHAnsi"/>
          <w:color w:val="000000" w:themeColor="text1"/>
          <w:lang w:val="en-US"/>
        </w:rPr>
        <w:t xml:space="preserve"> 63-117, 2005, p. 83-84.</w:t>
      </w:r>
    </w:p>
  </w:footnote>
  <w:footnote w:id="39">
    <w:p w:rsidR="00F74462" w:rsidRPr="00D03A6F" w:rsidRDefault="00F74462" w:rsidP="007D2700">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Jon Van Dyke, 2005,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pp. 83-85</w:t>
      </w:r>
    </w:p>
  </w:footnote>
  <w:footnote w:id="40">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See </w:t>
      </w:r>
      <w:proofErr w:type="spellStart"/>
      <w:r w:rsidRPr="00D03A6F">
        <w:rPr>
          <w:rFonts w:cstheme="minorHAnsi"/>
          <w:color w:val="000000" w:themeColor="text1"/>
          <w:lang w:val="en-US"/>
        </w:rPr>
        <w:t>Efthymios</w:t>
      </w:r>
      <w:proofErr w:type="spellEnd"/>
      <w:r w:rsidRPr="00D03A6F">
        <w:rPr>
          <w:rFonts w:cstheme="minorHAnsi"/>
          <w:color w:val="000000" w:themeColor="text1"/>
          <w:lang w:val="en-US"/>
        </w:rPr>
        <w:t xml:space="preserve"> </w:t>
      </w:r>
      <w:proofErr w:type="spellStart"/>
      <w:r w:rsidRPr="00D03A6F">
        <w:rPr>
          <w:rFonts w:cstheme="minorHAnsi"/>
          <w:color w:val="000000" w:themeColor="text1"/>
          <w:lang w:val="en-US"/>
        </w:rPr>
        <w:t>Papastavrides</w:t>
      </w:r>
      <w:proofErr w:type="spellEnd"/>
      <w:r w:rsidRPr="00D03A6F">
        <w:rPr>
          <w:rFonts w:cstheme="minorHAnsi"/>
          <w:color w:val="000000" w:themeColor="text1"/>
          <w:lang w:val="en-US"/>
        </w:rPr>
        <w:t xml:space="preserve">, 2020,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xml:space="preserve">., p. 11. </w:t>
      </w:r>
    </w:p>
  </w:footnote>
  <w:footnote w:id="41">
    <w:p w:rsidR="00186371" w:rsidRPr="00186371" w:rsidRDefault="00186371" w:rsidP="00186371">
      <w:pPr>
        <w:pStyle w:val="a4"/>
        <w:jc w:val="both"/>
        <w:rPr>
          <w:lang w:val="en-US"/>
        </w:rPr>
      </w:pPr>
      <w:r>
        <w:rPr>
          <w:rStyle w:val="a5"/>
        </w:rPr>
        <w:footnoteRef/>
      </w:r>
      <w:r w:rsidRPr="00186371">
        <w:rPr>
          <w:lang w:val="en-US"/>
        </w:rPr>
        <w:t xml:space="preserve"> </w:t>
      </w:r>
      <w:r>
        <w:rPr>
          <w:lang w:val="en-US"/>
        </w:rPr>
        <w:t xml:space="preserve">Costa Rica v. Nicaragua, </w:t>
      </w:r>
      <w:r w:rsidR="00EF67BD">
        <w:rPr>
          <w:lang w:val="en-US"/>
        </w:rPr>
        <w:t xml:space="preserve">2018, </w:t>
      </w:r>
      <w:proofErr w:type="spellStart"/>
      <w:r w:rsidR="00EF67BD">
        <w:rPr>
          <w:i/>
          <w:lang w:val="en-US"/>
        </w:rPr>
        <w:t>op.cit</w:t>
      </w:r>
      <w:proofErr w:type="spellEnd"/>
      <w:r w:rsidR="00EF67BD">
        <w:rPr>
          <w:i/>
          <w:lang w:val="en-US"/>
        </w:rPr>
        <w:t xml:space="preserve">., </w:t>
      </w:r>
      <w:r>
        <w:rPr>
          <w:lang w:val="en-US"/>
        </w:rPr>
        <w:t xml:space="preserve">par. 97. </w:t>
      </w:r>
    </w:p>
  </w:footnote>
  <w:footnote w:id="42">
    <w:p w:rsidR="00F74462" w:rsidRPr="00394129" w:rsidRDefault="00F74462" w:rsidP="003963C0">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This is the argument developed by former Chief of Legal Department of Hellenic Foreign Ministry, late Pro</w:t>
      </w:r>
      <w:r w:rsidR="00394129">
        <w:rPr>
          <w:rFonts w:cstheme="minorHAnsi"/>
          <w:color w:val="000000" w:themeColor="text1"/>
          <w:lang w:val="en-US"/>
        </w:rPr>
        <w:t xml:space="preserve">fessor Constantine Economides. See Constantine Economides, </w:t>
      </w:r>
      <w:r w:rsidR="00394129" w:rsidRPr="00394129">
        <w:rPr>
          <w:rFonts w:cstheme="minorHAnsi"/>
          <w:i/>
          <w:color w:val="000000" w:themeColor="text1"/>
          <w:lang w:val="en-US"/>
        </w:rPr>
        <w:t>Issues of International law and Greek Foreign Policy</w:t>
      </w:r>
      <w:r w:rsidR="00394129">
        <w:rPr>
          <w:rFonts w:cstheme="minorHAnsi"/>
          <w:color w:val="000000" w:themeColor="text1"/>
          <w:lang w:val="en-US"/>
        </w:rPr>
        <w:t xml:space="preserve">, Athens, </w:t>
      </w:r>
      <w:proofErr w:type="spellStart"/>
      <w:r w:rsidR="00394129">
        <w:rPr>
          <w:rFonts w:cstheme="minorHAnsi"/>
          <w:color w:val="000000" w:themeColor="text1"/>
          <w:lang w:val="en-US"/>
        </w:rPr>
        <w:t>Sakkoulas</w:t>
      </w:r>
      <w:proofErr w:type="spellEnd"/>
      <w:r w:rsidR="00394129">
        <w:rPr>
          <w:rFonts w:cstheme="minorHAnsi"/>
          <w:color w:val="000000" w:themeColor="text1"/>
          <w:lang w:val="en-US"/>
        </w:rPr>
        <w:t xml:space="preserve"> ed., 1993, pp. 52-53. </w:t>
      </w:r>
    </w:p>
  </w:footnote>
  <w:footnote w:id="43">
    <w:p w:rsidR="00F74462" w:rsidRPr="00D03A6F" w:rsidRDefault="00F74462" w:rsidP="003B66D9">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Maria </w:t>
      </w:r>
      <w:proofErr w:type="spellStart"/>
      <w:r w:rsidRPr="00D03A6F">
        <w:rPr>
          <w:rFonts w:cstheme="minorHAnsi"/>
          <w:color w:val="000000" w:themeColor="text1"/>
          <w:lang w:val="en-US"/>
        </w:rPr>
        <w:t>Gavouneli</w:t>
      </w:r>
      <w:proofErr w:type="spellEnd"/>
      <w:r w:rsidRPr="00D03A6F">
        <w:rPr>
          <w:rFonts w:cstheme="minorHAnsi"/>
          <w:color w:val="000000" w:themeColor="text1"/>
          <w:lang w:val="en-US"/>
        </w:rPr>
        <w:t xml:space="preserve">, “The Greek-Turkish Disputes: An International Law Perspective”, 2020, p. 5. </w:t>
      </w:r>
    </w:p>
  </w:footnote>
  <w:footnote w:id="44">
    <w:p w:rsidR="00F74462" w:rsidRPr="00D03A6F" w:rsidRDefault="00F74462" w:rsidP="00A35C2B">
      <w:pPr>
        <w:pStyle w:val="a4"/>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Dispute Concerning delimitation of the Maritime Boundary Between Ghana and Cote D’Ivoire in the Atlantic Ocean (Ghana/Cote d’Ivoire) </w:t>
      </w:r>
      <w:r w:rsidRPr="00D03A6F">
        <w:rPr>
          <w:rFonts w:cstheme="minorHAnsi"/>
          <w:i/>
          <w:color w:val="000000" w:themeColor="text1"/>
          <w:lang w:val="en-US"/>
        </w:rPr>
        <w:t>Judgment, ITLOS</w:t>
      </w:r>
      <w:r w:rsidRPr="00D03A6F">
        <w:rPr>
          <w:rFonts w:cstheme="minorHAnsi"/>
          <w:color w:val="000000" w:themeColor="text1"/>
          <w:lang w:val="en-US"/>
        </w:rPr>
        <w:t>, 2017, par. 591, p. 162.</w:t>
      </w:r>
    </w:p>
  </w:footnote>
  <w:footnote w:id="45">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Ghana/Cote D’Ivoire, 2017,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par. 597 et seq. p. 164.</w:t>
      </w:r>
    </w:p>
  </w:footnote>
  <w:footnote w:id="46">
    <w:p w:rsidR="00F74462" w:rsidRPr="00D03A6F" w:rsidRDefault="00F74462" w:rsidP="00A35C2B">
      <w:pPr>
        <w:pStyle w:val="a4"/>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Argued by Cote D’Ivoire, Ghana/Cote D’Ivoire, 2017, </w:t>
      </w:r>
      <w:proofErr w:type="spellStart"/>
      <w:r w:rsidRPr="00D03A6F">
        <w:rPr>
          <w:rFonts w:cstheme="minorHAnsi"/>
          <w:color w:val="000000" w:themeColor="text1"/>
          <w:lang w:val="en-US"/>
        </w:rPr>
        <w:t>op.cit</w:t>
      </w:r>
      <w:proofErr w:type="spellEnd"/>
      <w:r w:rsidRPr="00D03A6F">
        <w:rPr>
          <w:rFonts w:cstheme="minorHAnsi"/>
          <w:color w:val="000000" w:themeColor="text1"/>
          <w:lang w:val="en-US"/>
        </w:rPr>
        <w:t xml:space="preserve">., par. 600, p. 164. </w:t>
      </w:r>
    </w:p>
  </w:footnote>
  <w:footnote w:id="47">
    <w:p w:rsidR="00F74462" w:rsidRPr="00D03A6F" w:rsidRDefault="00F74462" w:rsidP="00A35C2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Ghana/Cote D’Ivoire, 2017,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xml:space="preserve">., par. 605 et seq., p. 166 seq. </w:t>
      </w:r>
    </w:p>
  </w:footnote>
  <w:footnote w:id="48">
    <w:p w:rsidR="00F74462" w:rsidRPr="00D03A6F" w:rsidRDefault="00F74462" w:rsidP="00A35C2B">
      <w:pPr>
        <w:pStyle w:val="a4"/>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According to Cote D’Ivoire in Ghana/Cote D’Ivoire, 2017, </w:t>
      </w:r>
      <w:proofErr w:type="spellStart"/>
      <w:r w:rsidRPr="00D03A6F">
        <w:rPr>
          <w:rFonts w:cstheme="minorHAnsi"/>
          <w:i/>
          <w:color w:val="000000" w:themeColor="text1"/>
          <w:lang w:val="en-US"/>
        </w:rPr>
        <w:t>op.cit</w:t>
      </w:r>
      <w:proofErr w:type="spellEnd"/>
      <w:r w:rsidRPr="00D03A6F">
        <w:rPr>
          <w:rFonts w:cstheme="minorHAnsi"/>
          <w:color w:val="000000" w:themeColor="text1"/>
          <w:lang w:val="en-US"/>
        </w:rPr>
        <w:t>., par. 611, p. 167.</w:t>
      </w:r>
    </w:p>
  </w:footnote>
  <w:footnote w:id="49">
    <w:p w:rsidR="00F74462" w:rsidRPr="00D03A6F" w:rsidRDefault="00F74462" w:rsidP="00A35C2B">
      <w:pPr>
        <w:pStyle w:val="a4"/>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Ghana/Cote D’Ivoire 2017, </w:t>
      </w:r>
      <w:proofErr w:type="spellStart"/>
      <w:r w:rsidRPr="00D03A6F">
        <w:rPr>
          <w:rFonts w:cstheme="minorHAnsi"/>
          <w:i/>
          <w:color w:val="000000" w:themeColor="text1"/>
          <w:lang w:val="en-US"/>
        </w:rPr>
        <w:t>op.cit</w:t>
      </w:r>
      <w:proofErr w:type="spellEnd"/>
      <w:r w:rsidR="00831C1B">
        <w:rPr>
          <w:rFonts w:cstheme="minorHAnsi"/>
          <w:color w:val="000000" w:themeColor="text1"/>
          <w:lang w:val="en-US"/>
        </w:rPr>
        <w:t xml:space="preserve">., </w:t>
      </w:r>
      <w:r w:rsidRPr="00D03A6F">
        <w:rPr>
          <w:rFonts w:cstheme="minorHAnsi"/>
          <w:color w:val="000000" w:themeColor="text1"/>
          <w:lang w:val="en-US"/>
        </w:rPr>
        <w:t xml:space="preserve">par. 631, p. 172. </w:t>
      </w:r>
    </w:p>
  </w:footnote>
  <w:footnote w:id="50">
    <w:p w:rsidR="00F74462" w:rsidRPr="00D03A6F" w:rsidRDefault="00F74462" w:rsidP="00831C1B">
      <w:pPr>
        <w:pStyle w:val="a4"/>
        <w:jc w:val="both"/>
        <w:rPr>
          <w:rFonts w:cstheme="minorHAnsi"/>
          <w:color w:val="000000" w:themeColor="text1"/>
          <w:lang w:val="en-US"/>
        </w:rPr>
      </w:pPr>
      <w:r w:rsidRPr="00D03A6F">
        <w:rPr>
          <w:rStyle w:val="a5"/>
          <w:rFonts w:cstheme="minorHAnsi"/>
          <w:color w:val="000000" w:themeColor="text1"/>
        </w:rPr>
        <w:footnoteRef/>
      </w:r>
      <w:r w:rsidRPr="00D03A6F">
        <w:rPr>
          <w:rFonts w:cstheme="minorHAnsi"/>
          <w:color w:val="000000" w:themeColor="text1"/>
          <w:lang w:val="en-US"/>
        </w:rPr>
        <w:t xml:space="preserve"> </w:t>
      </w:r>
      <w:r w:rsidR="00831C1B">
        <w:rPr>
          <w:rFonts w:cstheme="minorHAnsi"/>
          <w:color w:val="000000" w:themeColor="text1"/>
          <w:lang w:val="en-US"/>
        </w:rPr>
        <w:t xml:space="preserve">Letter dated 18 March 2019 from the Permanent Representative of Turkey to the United Nations Addressed to the Secretary-General, UN/Doc. </w:t>
      </w:r>
      <w:r w:rsidRPr="00D03A6F">
        <w:rPr>
          <w:rFonts w:cstheme="minorHAnsi"/>
          <w:color w:val="000000" w:themeColor="text1"/>
          <w:lang w:val="en-US"/>
        </w:rPr>
        <w:t>A/73/804</w:t>
      </w:r>
    </w:p>
  </w:footnote>
  <w:footnote w:id="51">
    <w:p w:rsidR="00831C1B" w:rsidRPr="00831C1B" w:rsidRDefault="00831C1B" w:rsidP="00831C1B">
      <w:pPr>
        <w:pStyle w:val="a4"/>
        <w:jc w:val="both"/>
        <w:rPr>
          <w:lang w:val="en-US"/>
        </w:rPr>
      </w:pPr>
      <w:r>
        <w:rPr>
          <w:rStyle w:val="a5"/>
        </w:rPr>
        <w:footnoteRef/>
      </w:r>
      <w:r w:rsidRPr="00831C1B">
        <w:rPr>
          <w:lang w:val="en-US"/>
        </w:rPr>
        <w:t xml:space="preserve"> </w:t>
      </w:r>
      <w:r>
        <w:rPr>
          <w:lang w:val="en-US"/>
        </w:rPr>
        <w:t xml:space="preserve">Letter </w:t>
      </w:r>
      <w:r w:rsidR="00D03F13">
        <w:rPr>
          <w:lang w:val="en-US"/>
        </w:rPr>
        <w:t xml:space="preserve">dated 25 April 2019 </w:t>
      </w:r>
      <w:r>
        <w:rPr>
          <w:lang w:val="en-US"/>
        </w:rPr>
        <w:t>from the Permanent Representative of Greece to the United Nations Addressed to the Secretary-General, UN/Doc. A/73/850-S/2019/344.</w:t>
      </w:r>
    </w:p>
  </w:footnote>
  <w:footnote w:id="52">
    <w:p w:rsidR="00F74462" w:rsidRPr="00D03A6F" w:rsidRDefault="00F74462" w:rsidP="00D03F13">
      <w:pPr>
        <w:pStyle w:val="a4"/>
        <w:jc w:val="both"/>
        <w:rPr>
          <w:rFonts w:cstheme="minorHAnsi"/>
          <w:color w:val="000000" w:themeColor="text1"/>
          <w:lang w:val="en-US"/>
        </w:rPr>
      </w:pPr>
      <w:r w:rsidRPr="00D03A6F">
        <w:rPr>
          <w:rStyle w:val="a5"/>
          <w:rFonts w:cstheme="minorHAnsi"/>
          <w:color w:val="000000" w:themeColor="text1"/>
        </w:rPr>
        <w:footnoteRef/>
      </w:r>
      <w:r w:rsidRPr="00831C1B">
        <w:rPr>
          <w:rFonts w:cstheme="minorHAnsi"/>
          <w:color w:val="000000" w:themeColor="text1"/>
          <w:lang w:val="en-US"/>
        </w:rPr>
        <w:t xml:space="preserve"> </w:t>
      </w:r>
      <w:r w:rsidR="00D03F13">
        <w:rPr>
          <w:rFonts w:cstheme="minorHAnsi"/>
          <w:color w:val="000000" w:themeColor="text1"/>
          <w:lang w:val="en-US"/>
        </w:rPr>
        <w:t xml:space="preserve">Letter 13 November 2019 from the Permanent Representative of Turkey to the United Nations Addressed to the Secretary-General, UN/Doc. </w:t>
      </w:r>
      <w:r w:rsidRPr="00D03A6F">
        <w:rPr>
          <w:rFonts w:cstheme="minorHAnsi"/>
          <w:color w:val="000000" w:themeColor="text1"/>
          <w:lang w:val="en-US"/>
        </w:rPr>
        <w:t>A/74/550.</w:t>
      </w:r>
    </w:p>
  </w:footnote>
  <w:footnote w:id="53">
    <w:p w:rsidR="00D67178" w:rsidRPr="00D67178" w:rsidRDefault="00D67178" w:rsidP="00CA3089">
      <w:pPr>
        <w:pStyle w:val="a4"/>
        <w:jc w:val="both"/>
        <w:rPr>
          <w:lang w:val="en-US"/>
        </w:rPr>
      </w:pPr>
      <w:r>
        <w:rPr>
          <w:rStyle w:val="a5"/>
        </w:rPr>
        <w:footnoteRef/>
      </w:r>
      <w:r w:rsidRPr="00D67178">
        <w:rPr>
          <w:lang w:val="en-US"/>
        </w:rPr>
        <w:t xml:space="preserve"> </w:t>
      </w:r>
      <w:r>
        <w:rPr>
          <w:lang w:val="en-US"/>
        </w:rPr>
        <w:t xml:space="preserve">Letter dated 9 December 2019 from the Permanent Mission of Greece to the United Nations Addressed to the Secretary-General, </w:t>
      </w:r>
      <w:r w:rsidR="00CA3089">
        <w:rPr>
          <w:lang w:val="en-US"/>
        </w:rPr>
        <w:t>Ref. No 90.2.2/3064.</w:t>
      </w:r>
      <w:r>
        <w:rPr>
          <w:lang w:val="en-US"/>
        </w:rPr>
        <w:t xml:space="preserve"> </w:t>
      </w:r>
    </w:p>
  </w:footnote>
  <w:footnote w:id="54">
    <w:p w:rsidR="00CA3089" w:rsidRPr="00CA3089" w:rsidRDefault="00CA3089" w:rsidP="00CA3089">
      <w:pPr>
        <w:pStyle w:val="a4"/>
        <w:jc w:val="both"/>
        <w:rPr>
          <w:lang w:val="en-US"/>
        </w:rPr>
      </w:pPr>
      <w:r>
        <w:rPr>
          <w:rStyle w:val="a5"/>
        </w:rPr>
        <w:footnoteRef/>
      </w:r>
      <w:r w:rsidRPr="00CA3089">
        <w:rPr>
          <w:lang w:val="en-US"/>
        </w:rPr>
        <w:t xml:space="preserve"> </w:t>
      </w:r>
      <w:r>
        <w:rPr>
          <w:lang w:val="en-US"/>
        </w:rPr>
        <w:t>Letter dated 9 December 2019 from the Permanent Mission of Greece to the United Nations Addressed to the President of the Security Council, Ref. No 90.2.2/3065.</w:t>
      </w:r>
    </w:p>
  </w:footnote>
  <w:footnote w:id="55">
    <w:p w:rsidR="00CA3089" w:rsidRPr="00CA3089" w:rsidRDefault="00CA3089" w:rsidP="0063415C">
      <w:pPr>
        <w:pStyle w:val="a4"/>
        <w:jc w:val="both"/>
        <w:rPr>
          <w:lang w:val="en-US"/>
        </w:rPr>
      </w:pPr>
      <w:r>
        <w:rPr>
          <w:rStyle w:val="a5"/>
        </w:rPr>
        <w:footnoteRef/>
      </w:r>
      <w:r w:rsidRPr="0063415C">
        <w:rPr>
          <w:lang w:val="en-US"/>
        </w:rPr>
        <w:t xml:space="preserve"> </w:t>
      </w:r>
      <w:r>
        <w:rPr>
          <w:lang w:val="en-US"/>
        </w:rPr>
        <w:t xml:space="preserve">Letter dated 19 </w:t>
      </w:r>
      <w:r w:rsidR="0063415C">
        <w:rPr>
          <w:lang w:val="en-US"/>
        </w:rPr>
        <w:t>February</w:t>
      </w:r>
      <w:r>
        <w:rPr>
          <w:lang w:val="en-US"/>
        </w:rPr>
        <w:t xml:space="preserve"> 2020 </w:t>
      </w:r>
      <w:r w:rsidR="0063415C">
        <w:rPr>
          <w:lang w:val="en-US"/>
        </w:rPr>
        <w:t xml:space="preserve">from the Permanent representative of Greece to the United Nations Addressed to the secretary-General, UN/Doc. A/74/710-S/2020/129.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959"/>
    <w:multiLevelType w:val="hybridMultilevel"/>
    <w:tmpl w:val="92AA0C82"/>
    <w:lvl w:ilvl="0" w:tplc="04080019">
      <w:start w:val="1"/>
      <w:numFmt w:val="lowerLetter"/>
      <w:lvlText w:val="%1."/>
      <w:lvlJc w:val="left"/>
      <w:pPr>
        <w:ind w:left="92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0958DB"/>
    <w:multiLevelType w:val="hybridMultilevel"/>
    <w:tmpl w:val="DEB6734A"/>
    <w:lvl w:ilvl="0" w:tplc="4418E16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3F5EF5"/>
    <w:multiLevelType w:val="hybridMultilevel"/>
    <w:tmpl w:val="65AA9EC0"/>
    <w:lvl w:ilvl="0" w:tplc="04080019">
      <w:start w:val="1"/>
      <w:numFmt w:val="lowerLetter"/>
      <w:lvlText w:val="%1."/>
      <w:lvlJc w:val="left"/>
      <w:pPr>
        <w:ind w:left="2170" w:hanging="360"/>
      </w:p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3" w15:restartNumberingAfterBreak="0">
    <w:nsid w:val="31392093"/>
    <w:multiLevelType w:val="hybridMultilevel"/>
    <w:tmpl w:val="0874A9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5B30FF"/>
    <w:multiLevelType w:val="hybridMultilevel"/>
    <w:tmpl w:val="C97C43FA"/>
    <w:lvl w:ilvl="0" w:tplc="04080001">
      <w:start w:val="1"/>
      <w:numFmt w:val="bullet"/>
      <w:lvlText w:val=""/>
      <w:lvlJc w:val="left"/>
      <w:pPr>
        <w:ind w:left="2170" w:hanging="360"/>
      </w:pPr>
      <w:rPr>
        <w:rFonts w:ascii="Symbol" w:hAnsi="Symbol" w:hint="default"/>
      </w:rPr>
    </w:lvl>
    <w:lvl w:ilvl="1" w:tplc="04080003" w:tentative="1">
      <w:start w:val="1"/>
      <w:numFmt w:val="bullet"/>
      <w:lvlText w:val="o"/>
      <w:lvlJc w:val="left"/>
      <w:pPr>
        <w:ind w:left="2890" w:hanging="360"/>
      </w:pPr>
      <w:rPr>
        <w:rFonts w:ascii="Courier New" w:hAnsi="Courier New" w:cs="Courier New" w:hint="default"/>
      </w:rPr>
    </w:lvl>
    <w:lvl w:ilvl="2" w:tplc="04080005" w:tentative="1">
      <w:start w:val="1"/>
      <w:numFmt w:val="bullet"/>
      <w:lvlText w:val=""/>
      <w:lvlJc w:val="left"/>
      <w:pPr>
        <w:ind w:left="3610" w:hanging="360"/>
      </w:pPr>
      <w:rPr>
        <w:rFonts w:ascii="Wingdings" w:hAnsi="Wingdings" w:hint="default"/>
      </w:rPr>
    </w:lvl>
    <w:lvl w:ilvl="3" w:tplc="04080001" w:tentative="1">
      <w:start w:val="1"/>
      <w:numFmt w:val="bullet"/>
      <w:lvlText w:val=""/>
      <w:lvlJc w:val="left"/>
      <w:pPr>
        <w:ind w:left="4330" w:hanging="360"/>
      </w:pPr>
      <w:rPr>
        <w:rFonts w:ascii="Symbol" w:hAnsi="Symbol" w:hint="default"/>
      </w:rPr>
    </w:lvl>
    <w:lvl w:ilvl="4" w:tplc="04080003" w:tentative="1">
      <w:start w:val="1"/>
      <w:numFmt w:val="bullet"/>
      <w:lvlText w:val="o"/>
      <w:lvlJc w:val="left"/>
      <w:pPr>
        <w:ind w:left="5050" w:hanging="360"/>
      </w:pPr>
      <w:rPr>
        <w:rFonts w:ascii="Courier New" w:hAnsi="Courier New" w:cs="Courier New" w:hint="default"/>
      </w:rPr>
    </w:lvl>
    <w:lvl w:ilvl="5" w:tplc="04080005" w:tentative="1">
      <w:start w:val="1"/>
      <w:numFmt w:val="bullet"/>
      <w:lvlText w:val=""/>
      <w:lvlJc w:val="left"/>
      <w:pPr>
        <w:ind w:left="5770" w:hanging="360"/>
      </w:pPr>
      <w:rPr>
        <w:rFonts w:ascii="Wingdings" w:hAnsi="Wingdings" w:hint="default"/>
      </w:rPr>
    </w:lvl>
    <w:lvl w:ilvl="6" w:tplc="04080001" w:tentative="1">
      <w:start w:val="1"/>
      <w:numFmt w:val="bullet"/>
      <w:lvlText w:val=""/>
      <w:lvlJc w:val="left"/>
      <w:pPr>
        <w:ind w:left="6490" w:hanging="360"/>
      </w:pPr>
      <w:rPr>
        <w:rFonts w:ascii="Symbol" w:hAnsi="Symbol" w:hint="default"/>
      </w:rPr>
    </w:lvl>
    <w:lvl w:ilvl="7" w:tplc="04080003" w:tentative="1">
      <w:start w:val="1"/>
      <w:numFmt w:val="bullet"/>
      <w:lvlText w:val="o"/>
      <w:lvlJc w:val="left"/>
      <w:pPr>
        <w:ind w:left="7210" w:hanging="360"/>
      </w:pPr>
      <w:rPr>
        <w:rFonts w:ascii="Courier New" w:hAnsi="Courier New" w:cs="Courier New" w:hint="default"/>
      </w:rPr>
    </w:lvl>
    <w:lvl w:ilvl="8" w:tplc="04080005" w:tentative="1">
      <w:start w:val="1"/>
      <w:numFmt w:val="bullet"/>
      <w:lvlText w:val=""/>
      <w:lvlJc w:val="left"/>
      <w:pPr>
        <w:ind w:left="7930" w:hanging="360"/>
      </w:pPr>
      <w:rPr>
        <w:rFonts w:ascii="Wingdings" w:hAnsi="Wingdings" w:hint="default"/>
      </w:rPr>
    </w:lvl>
  </w:abstractNum>
  <w:abstractNum w:abstractNumId="5" w15:restartNumberingAfterBreak="0">
    <w:nsid w:val="392A4565"/>
    <w:multiLevelType w:val="hybridMultilevel"/>
    <w:tmpl w:val="E7BA84C4"/>
    <w:lvl w:ilvl="0" w:tplc="9424CFD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DA51828"/>
    <w:multiLevelType w:val="hybridMultilevel"/>
    <w:tmpl w:val="13F86EEC"/>
    <w:lvl w:ilvl="0" w:tplc="BB7AC852">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B2C2491"/>
    <w:multiLevelType w:val="hybridMultilevel"/>
    <w:tmpl w:val="FE709DE6"/>
    <w:lvl w:ilvl="0" w:tplc="58BC76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7BD2DC8"/>
    <w:multiLevelType w:val="hybridMultilevel"/>
    <w:tmpl w:val="69E011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2B"/>
    <w:rsid w:val="00003EDC"/>
    <w:rsid w:val="00024DB8"/>
    <w:rsid w:val="00027DB0"/>
    <w:rsid w:val="00041C8B"/>
    <w:rsid w:val="0004421A"/>
    <w:rsid w:val="00047A16"/>
    <w:rsid w:val="00051EBB"/>
    <w:rsid w:val="00056181"/>
    <w:rsid w:val="000650C3"/>
    <w:rsid w:val="00065186"/>
    <w:rsid w:val="00065EAC"/>
    <w:rsid w:val="00081003"/>
    <w:rsid w:val="00087547"/>
    <w:rsid w:val="000900E3"/>
    <w:rsid w:val="00090472"/>
    <w:rsid w:val="000A1034"/>
    <w:rsid w:val="000A3E74"/>
    <w:rsid w:val="000B5B9A"/>
    <w:rsid w:val="000C0087"/>
    <w:rsid w:val="000C2806"/>
    <w:rsid w:val="000C3BA6"/>
    <w:rsid w:val="000C4C93"/>
    <w:rsid w:val="000D2137"/>
    <w:rsid w:val="000D3571"/>
    <w:rsid w:val="000D404E"/>
    <w:rsid w:val="000D4A03"/>
    <w:rsid w:val="000E7601"/>
    <w:rsid w:val="000E7FB6"/>
    <w:rsid w:val="000F028B"/>
    <w:rsid w:val="000F592A"/>
    <w:rsid w:val="000F64E3"/>
    <w:rsid w:val="001031EA"/>
    <w:rsid w:val="001037D1"/>
    <w:rsid w:val="00110E38"/>
    <w:rsid w:val="001155D6"/>
    <w:rsid w:val="001175B8"/>
    <w:rsid w:val="00122650"/>
    <w:rsid w:val="00122CB3"/>
    <w:rsid w:val="001230F4"/>
    <w:rsid w:val="001240F6"/>
    <w:rsid w:val="0012619D"/>
    <w:rsid w:val="00126AE0"/>
    <w:rsid w:val="00136E24"/>
    <w:rsid w:val="00142B2F"/>
    <w:rsid w:val="00145D27"/>
    <w:rsid w:val="001510DC"/>
    <w:rsid w:val="00152677"/>
    <w:rsid w:val="00154887"/>
    <w:rsid w:val="00165566"/>
    <w:rsid w:val="00180EDB"/>
    <w:rsid w:val="001820A0"/>
    <w:rsid w:val="00183678"/>
    <w:rsid w:val="00186371"/>
    <w:rsid w:val="00186851"/>
    <w:rsid w:val="00187C9A"/>
    <w:rsid w:val="00187CDE"/>
    <w:rsid w:val="00194248"/>
    <w:rsid w:val="001A0108"/>
    <w:rsid w:val="001A5526"/>
    <w:rsid w:val="001B5C88"/>
    <w:rsid w:val="001B7A55"/>
    <w:rsid w:val="001C12EE"/>
    <w:rsid w:val="001C19D6"/>
    <w:rsid w:val="001C2842"/>
    <w:rsid w:val="001D07B0"/>
    <w:rsid w:val="001D1C20"/>
    <w:rsid w:val="001E0D79"/>
    <w:rsid w:val="001E1EEB"/>
    <w:rsid w:val="001E4B74"/>
    <w:rsid w:val="001F2105"/>
    <w:rsid w:val="001F44D4"/>
    <w:rsid w:val="001F47AB"/>
    <w:rsid w:val="001F52D1"/>
    <w:rsid w:val="002011C0"/>
    <w:rsid w:val="002125D3"/>
    <w:rsid w:val="00214195"/>
    <w:rsid w:val="00232463"/>
    <w:rsid w:val="00234A30"/>
    <w:rsid w:val="002356F7"/>
    <w:rsid w:val="00237BD3"/>
    <w:rsid w:val="00241E1A"/>
    <w:rsid w:val="002444D1"/>
    <w:rsid w:val="0024682E"/>
    <w:rsid w:val="00246ABF"/>
    <w:rsid w:val="0025119B"/>
    <w:rsid w:val="00257084"/>
    <w:rsid w:val="00262B06"/>
    <w:rsid w:val="00263E2D"/>
    <w:rsid w:val="0027670D"/>
    <w:rsid w:val="00276ABD"/>
    <w:rsid w:val="002846D1"/>
    <w:rsid w:val="00285FD6"/>
    <w:rsid w:val="00290055"/>
    <w:rsid w:val="002A293F"/>
    <w:rsid w:val="002A2A3E"/>
    <w:rsid w:val="002A58F8"/>
    <w:rsid w:val="002A5ECF"/>
    <w:rsid w:val="002B3E0F"/>
    <w:rsid w:val="002C43D9"/>
    <w:rsid w:val="002C57B3"/>
    <w:rsid w:val="002D03AD"/>
    <w:rsid w:val="002D5AF1"/>
    <w:rsid w:val="002E0CC0"/>
    <w:rsid w:val="002E5AAC"/>
    <w:rsid w:val="002F1D05"/>
    <w:rsid w:val="002F56C4"/>
    <w:rsid w:val="002F6E85"/>
    <w:rsid w:val="002F7E29"/>
    <w:rsid w:val="00301A92"/>
    <w:rsid w:val="003074D0"/>
    <w:rsid w:val="00310ADA"/>
    <w:rsid w:val="00312A20"/>
    <w:rsid w:val="00321B75"/>
    <w:rsid w:val="003226CB"/>
    <w:rsid w:val="00332281"/>
    <w:rsid w:val="003343B0"/>
    <w:rsid w:val="00335A82"/>
    <w:rsid w:val="00343AEA"/>
    <w:rsid w:val="00347D2C"/>
    <w:rsid w:val="00350113"/>
    <w:rsid w:val="00355184"/>
    <w:rsid w:val="003551D3"/>
    <w:rsid w:val="003556A7"/>
    <w:rsid w:val="00355AFA"/>
    <w:rsid w:val="0036787E"/>
    <w:rsid w:val="00370E7D"/>
    <w:rsid w:val="00377F79"/>
    <w:rsid w:val="00387E0C"/>
    <w:rsid w:val="0039160A"/>
    <w:rsid w:val="0039174F"/>
    <w:rsid w:val="00394129"/>
    <w:rsid w:val="00395D39"/>
    <w:rsid w:val="003963C0"/>
    <w:rsid w:val="003A27E5"/>
    <w:rsid w:val="003B3F25"/>
    <w:rsid w:val="003B66D9"/>
    <w:rsid w:val="003B67BE"/>
    <w:rsid w:val="003B6AEA"/>
    <w:rsid w:val="003C4E4D"/>
    <w:rsid w:val="003C7B87"/>
    <w:rsid w:val="003D05FD"/>
    <w:rsid w:val="003D6F76"/>
    <w:rsid w:val="003E02A3"/>
    <w:rsid w:val="003E0B5B"/>
    <w:rsid w:val="003E5363"/>
    <w:rsid w:val="003E79B3"/>
    <w:rsid w:val="003F01ED"/>
    <w:rsid w:val="003F1239"/>
    <w:rsid w:val="003F1448"/>
    <w:rsid w:val="003F2334"/>
    <w:rsid w:val="003F604A"/>
    <w:rsid w:val="003F7ECF"/>
    <w:rsid w:val="00407F5A"/>
    <w:rsid w:val="00414165"/>
    <w:rsid w:val="0042072F"/>
    <w:rsid w:val="004263B0"/>
    <w:rsid w:val="004332AD"/>
    <w:rsid w:val="0043472C"/>
    <w:rsid w:val="00440151"/>
    <w:rsid w:val="00440B9C"/>
    <w:rsid w:val="00441597"/>
    <w:rsid w:val="00442890"/>
    <w:rsid w:val="00442C31"/>
    <w:rsid w:val="00443FEB"/>
    <w:rsid w:val="00444E00"/>
    <w:rsid w:val="00445DA0"/>
    <w:rsid w:val="004602CF"/>
    <w:rsid w:val="00460702"/>
    <w:rsid w:val="00471169"/>
    <w:rsid w:val="00480A32"/>
    <w:rsid w:val="00480F96"/>
    <w:rsid w:val="00484E4E"/>
    <w:rsid w:val="00487522"/>
    <w:rsid w:val="00491902"/>
    <w:rsid w:val="004A2F89"/>
    <w:rsid w:val="004A492B"/>
    <w:rsid w:val="004A5139"/>
    <w:rsid w:val="004A69C5"/>
    <w:rsid w:val="004B1898"/>
    <w:rsid w:val="004B1ABB"/>
    <w:rsid w:val="004B475B"/>
    <w:rsid w:val="004B4836"/>
    <w:rsid w:val="004B789B"/>
    <w:rsid w:val="004C2B8C"/>
    <w:rsid w:val="004C2FCC"/>
    <w:rsid w:val="004C42E2"/>
    <w:rsid w:val="004D0703"/>
    <w:rsid w:val="004D4697"/>
    <w:rsid w:val="004D4971"/>
    <w:rsid w:val="004E46D5"/>
    <w:rsid w:val="004E6FE7"/>
    <w:rsid w:val="004F24F8"/>
    <w:rsid w:val="004F2EC6"/>
    <w:rsid w:val="004F499F"/>
    <w:rsid w:val="00501FEB"/>
    <w:rsid w:val="00503173"/>
    <w:rsid w:val="00504729"/>
    <w:rsid w:val="00506B15"/>
    <w:rsid w:val="00511CC1"/>
    <w:rsid w:val="00517DD8"/>
    <w:rsid w:val="00521574"/>
    <w:rsid w:val="0052663D"/>
    <w:rsid w:val="005372B9"/>
    <w:rsid w:val="0054148D"/>
    <w:rsid w:val="00550B73"/>
    <w:rsid w:val="005511B4"/>
    <w:rsid w:val="00551DE2"/>
    <w:rsid w:val="00556C68"/>
    <w:rsid w:val="005620C4"/>
    <w:rsid w:val="0056405B"/>
    <w:rsid w:val="00567392"/>
    <w:rsid w:val="00573C01"/>
    <w:rsid w:val="00576EB0"/>
    <w:rsid w:val="005860AC"/>
    <w:rsid w:val="00595981"/>
    <w:rsid w:val="005A05AD"/>
    <w:rsid w:val="005A219F"/>
    <w:rsid w:val="005A2349"/>
    <w:rsid w:val="005A2618"/>
    <w:rsid w:val="005A75CF"/>
    <w:rsid w:val="005B0381"/>
    <w:rsid w:val="005B38B3"/>
    <w:rsid w:val="005B39CE"/>
    <w:rsid w:val="005B3C28"/>
    <w:rsid w:val="005C30C9"/>
    <w:rsid w:val="005C372E"/>
    <w:rsid w:val="005C7300"/>
    <w:rsid w:val="005D66BB"/>
    <w:rsid w:val="005E131A"/>
    <w:rsid w:val="005E51D3"/>
    <w:rsid w:val="005F4C32"/>
    <w:rsid w:val="005F5DD2"/>
    <w:rsid w:val="006050A1"/>
    <w:rsid w:val="00607870"/>
    <w:rsid w:val="00611B2D"/>
    <w:rsid w:val="00612AD7"/>
    <w:rsid w:val="006140BE"/>
    <w:rsid w:val="00614BBA"/>
    <w:rsid w:val="006150C7"/>
    <w:rsid w:val="006203B3"/>
    <w:rsid w:val="00621744"/>
    <w:rsid w:val="0062210E"/>
    <w:rsid w:val="00623321"/>
    <w:rsid w:val="00624901"/>
    <w:rsid w:val="00630025"/>
    <w:rsid w:val="0063415C"/>
    <w:rsid w:val="00634CBD"/>
    <w:rsid w:val="00637DA1"/>
    <w:rsid w:val="00641694"/>
    <w:rsid w:val="0064173C"/>
    <w:rsid w:val="006502E7"/>
    <w:rsid w:val="0065115D"/>
    <w:rsid w:val="006520EF"/>
    <w:rsid w:val="00652281"/>
    <w:rsid w:val="00654184"/>
    <w:rsid w:val="0065455C"/>
    <w:rsid w:val="006642EE"/>
    <w:rsid w:val="00672916"/>
    <w:rsid w:val="00677B3F"/>
    <w:rsid w:val="00677B8E"/>
    <w:rsid w:val="00684C17"/>
    <w:rsid w:val="00687F7C"/>
    <w:rsid w:val="00691BED"/>
    <w:rsid w:val="006925E1"/>
    <w:rsid w:val="006954E4"/>
    <w:rsid w:val="0069593C"/>
    <w:rsid w:val="006A7F63"/>
    <w:rsid w:val="006B1401"/>
    <w:rsid w:val="006B21F3"/>
    <w:rsid w:val="006B308C"/>
    <w:rsid w:val="006C0440"/>
    <w:rsid w:val="006C2D14"/>
    <w:rsid w:val="006D50E5"/>
    <w:rsid w:val="006E229D"/>
    <w:rsid w:val="006E68F2"/>
    <w:rsid w:val="006F05B8"/>
    <w:rsid w:val="006F6EF5"/>
    <w:rsid w:val="00704D82"/>
    <w:rsid w:val="0070519A"/>
    <w:rsid w:val="00710630"/>
    <w:rsid w:val="00710AA8"/>
    <w:rsid w:val="00712F1B"/>
    <w:rsid w:val="007206A9"/>
    <w:rsid w:val="00730621"/>
    <w:rsid w:val="00734068"/>
    <w:rsid w:val="00741FF0"/>
    <w:rsid w:val="0075126E"/>
    <w:rsid w:val="0075282D"/>
    <w:rsid w:val="00757F76"/>
    <w:rsid w:val="00760E7A"/>
    <w:rsid w:val="0076141C"/>
    <w:rsid w:val="007618DA"/>
    <w:rsid w:val="0076357D"/>
    <w:rsid w:val="00763D17"/>
    <w:rsid w:val="00763DB9"/>
    <w:rsid w:val="0076584B"/>
    <w:rsid w:val="00771E0B"/>
    <w:rsid w:val="00775B37"/>
    <w:rsid w:val="0077753D"/>
    <w:rsid w:val="007845A9"/>
    <w:rsid w:val="00791641"/>
    <w:rsid w:val="007A2AA4"/>
    <w:rsid w:val="007A7042"/>
    <w:rsid w:val="007B325F"/>
    <w:rsid w:val="007B5C39"/>
    <w:rsid w:val="007D0705"/>
    <w:rsid w:val="007D1DDC"/>
    <w:rsid w:val="007D2700"/>
    <w:rsid w:val="007D6D0C"/>
    <w:rsid w:val="007E172A"/>
    <w:rsid w:val="007E498C"/>
    <w:rsid w:val="007E67EC"/>
    <w:rsid w:val="007F1587"/>
    <w:rsid w:val="007F4BB2"/>
    <w:rsid w:val="007F5964"/>
    <w:rsid w:val="00800859"/>
    <w:rsid w:val="00800D74"/>
    <w:rsid w:val="00806282"/>
    <w:rsid w:val="008104A0"/>
    <w:rsid w:val="008305C6"/>
    <w:rsid w:val="00831C1B"/>
    <w:rsid w:val="00832760"/>
    <w:rsid w:val="00834EB0"/>
    <w:rsid w:val="00837943"/>
    <w:rsid w:val="00844386"/>
    <w:rsid w:val="008451CF"/>
    <w:rsid w:val="008474DA"/>
    <w:rsid w:val="008478E2"/>
    <w:rsid w:val="00847F03"/>
    <w:rsid w:val="008542CD"/>
    <w:rsid w:val="00860405"/>
    <w:rsid w:val="00860E29"/>
    <w:rsid w:val="00860E63"/>
    <w:rsid w:val="00867F01"/>
    <w:rsid w:val="00871C17"/>
    <w:rsid w:val="00873EBD"/>
    <w:rsid w:val="008804DC"/>
    <w:rsid w:val="00882FF5"/>
    <w:rsid w:val="00891041"/>
    <w:rsid w:val="00892040"/>
    <w:rsid w:val="00893303"/>
    <w:rsid w:val="008940BD"/>
    <w:rsid w:val="008A0521"/>
    <w:rsid w:val="008A1B9D"/>
    <w:rsid w:val="008A41D2"/>
    <w:rsid w:val="008A5BF6"/>
    <w:rsid w:val="008C1DB5"/>
    <w:rsid w:val="008C2E2E"/>
    <w:rsid w:val="008C6E79"/>
    <w:rsid w:val="008D0E4A"/>
    <w:rsid w:val="008D1C6D"/>
    <w:rsid w:val="008D76DC"/>
    <w:rsid w:val="008F0C31"/>
    <w:rsid w:val="008F1844"/>
    <w:rsid w:val="008F18E1"/>
    <w:rsid w:val="008F3F09"/>
    <w:rsid w:val="00900BFA"/>
    <w:rsid w:val="009020B0"/>
    <w:rsid w:val="00905B03"/>
    <w:rsid w:val="009075AF"/>
    <w:rsid w:val="0091232B"/>
    <w:rsid w:val="00921E3C"/>
    <w:rsid w:val="00924DB2"/>
    <w:rsid w:val="00931B23"/>
    <w:rsid w:val="00937ACC"/>
    <w:rsid w:val="00943712"/>
    <w:rsid w:val="00944BFB"/>
    <w:rsid w:val="00946691"/>
    <w:rsid w:val="00947448"/>
    <w:rsid w:val="009537DA"/>
    <w:rsid w:val="009566B2"/>
    <w:rsid w:val="00967E66"/>
    <w:rsid w:val="00967E6B"/>
    <w:rsid w:val="00973633"/>
    <w:rsid w:val="00974B80"/>
    <w:rsid w:val="00984A13"/>
    <w:rsid w:val="00991016"/>
    <w:rsid w:val="00994937"/>
    <w:rsid w:val="00994949"/>
    <w:rsid w:val="00996A29"/>
    <w:rsid w:val="009A4F6C"/>
    <w:rsid w:val="009A790F"/>
    <w:rsid w:val="009A7D08"/>
    <w:rsid w:val="009B1A7C"/>
    <w:rsid w:val="009B2363"/>
    <w:rsid w:val="009B32D6"/>
    <w:rsid w:val="009B6C53"/>
    <w:rsid w:val="009C14B3"/>
    <w:rsid w:val="009C2608"/>
    <w:rsid w:val="009C3135"/>
    <w:rsid w:val="009C7A7E"/>
    <w:rsid w:val="009D39B3"/>
    <w:rsid w:val="009D587E"/>
    <w:rsid w:val="009E1B53"/>
    <w:rsid w:val="009E4CD1"/>
    <w:rsid w:val="009E5417"/>
    <w:rsid w:val="009E7C8D"/>
    <w:rsid w:val="009F5E39"/>
    <w:rsid w:val="009F6167"/>
    <w:rsid w:val="009F745B"/>
    <w:rsid w:val="00A05B28"/>
    <w:rsid w:val="00A071E4"/>
    <w:rsid w:val="00A07497"/>
    <w:rsid w:val="00A10963"/>
    <w:rsid w:val="00A11BBB"/>
    <w:rsid w:val="00A15D89"/>
    <w:rsid w:val="00A24C21"/>
    <w:rsid w:val="00A25264"/>
    <w:rsid w:val="00A303AA"/>
    <w:rsid w:val="00A30724"/>
    <w:rsid w:val="00A30EE8"/>
    <w:rsid w:val="00A31645"/>
    <w:rsid w:val="00A330EF"/>
    <w:rsid w:val="00A35C2B"/>
    <w:rsid w:val="00A37C8F"/>
    <w:rsid w:val="00A4084F"/>
    <w:rsid w:val="00A52B71"/>
    <w:rsid w:val="00A5562E"/>
    <w:rsid w:val="00A64920"/>
    <w:rsid w:val="00A703BF"/>
    <w:rsid w:val="00A718B1"/>
    <w:rsid w:val="00A8492F"/>
    <w:rsid w:val="00A91092"/>
    <w:rsid w:val="00A969FA"/>
    <w:rsid w:val="00AA04EC"/>
    <w:rsid w:val="00AA325D"/>
    <w:rsid w:val="00AA4DA7"/>
    <w:rsid w:val="00AA6244"/>
    <w:rsid w:val="00AA6A7B"/>
    <w:rsid w:val="00AB3303"/>
    <w:rsid w:val="00AB5296"/>
    <w:rsid w:val="00AB69BD"/>
    <w:rsid w:val="00AB73FA"/>
    <w:rsid w:val="00AC5FF7"/>
    <w:rsid w:val="00AC622E"/>
    <w:rsid w:val="00AC6A4A"/>
    <w:rsid w:val="00AD1D9C"/>
    <w:rsid w:val="00AD3841"/>
    <w:rsid w:val="00AE11B4"/>
    <w:rsid w:val="00AE6641"/>
    <w:rsid w:val="00AE78EF"/>
    <w:rsid w:val="00AE7E3B"/>
    <w:rsid w:val="00B162AD"/>
    <w:rsid w:val="00B16967"/>
    <w:rsid w:val="00B16F72"/>
    <w:rsid w:val="00B21284"/>
    <w:rsid w:val="00B22328"/>
    <w:rsid w:val="00B26CDE"/>
    <w:rsid w:val="00B271E4"/>
    <w:rsid w:val="00B30C9B"/>
    <w:rsid w:val="00B33244"/>
    <w:rsid w:val="00B368B0"/>
    <w:rsid w:val="00B40342"/>
    <w:rsid w:val="00B40654"/>
    <w:rsid w:val="00B45E80"/>
    <w:rsid w:val="00B54B46"/>
    <w:rsid w:val="00B56FBC"/>
    <w:rsid w:val="00B623B5"/>
    <w:rsid w:val="00B64EEC"/>
    <w:rsid w:val="00B7193C"/>
    <w:rsid w:val="00B72149"/>
    <w:rsid w:val="00B767E3"/>
    <w:rsid w:val="00B77284"/>
    <w:rsid w:val="00B82713"/>
    <w:rsid w:val="00B83AB7"/>
    <w:rsid w:val="00B84183"/>
    <w:rsid w:val="00B90B97"/>
    <w:rsid w:val="00B92C13"/>
    <w:rsid w:val="00BA0A7B"/>
    <w:rsid w:val="00BA1F88"/>
    <w:rsid w:val="00BA3CC5"/>
    <w:rsid w:val="00BB1A10"/>
    <w:rsid w:val="00BB2935"/>
    <w:rsid w:val="00BB5BD3"/>
    <w:rsid w:val="00BC2824"/>
    <w:rsid w:val="00BC52BE"/>
    <w:rsid w:val="00BC5AE9"/>
    <w:rsid w:val="00BC6DA9"/>
    <w:rsid w:val="00BD2873"/>
    <w:rsid w:val="00BD2E1A"/>
    <w:rsid w:val="00BD72F6"/>
    <w:rsid w:val="00BD73D1"/>
    <w:rsid w:val="00BE0709"/>
    <w:rsid w:val="00BE29F6"/>
    <w:rsid w:val="00BE3015"/>
    <w:rsid w:val="00BE59EE"/>
    <w:rsid w:val="00BF1F7A"/>
    <w:rsid w:val="00BF7B49"/>
    <w:rsid w:val="00C01315"/>
    <w:rsid w:val="00C035E4"/>
    <w:rsid w:val="00C0372F"/>
    <w:rsid w:val="00C05DE3"/>
    <w:rsid w:val="00C10620"/>
    <w:rsid w:val="00C24273"/>
    <w:rsid w:val="00C26984"/>
    <w:rsid w:val="00C3060C"/>
    <w:rsid w:val="00C33AF4"/>
    <w:rsid w:val="00C343E0"/>
    <w:rsid w:val="00C42BB3"/>
    <w:rsid w:val="00C56E13"/>
    <w:rsid w:val="00C57DC9"/>
    <w:rsid w:val="00C57EC8"/>
    <w:rsid w:val="00C60AF7"/>
    <w:rsid w:val="00C62C10"/>
    <w:rsid w:val="00C631B3"/>
    <w:rsid w:val="00C7072F"/>
    <w:rsid w:val="00C744A9"/>
    <w:rsid w:val="00C75B76"/>
    <w:rsid w:val="00C80AE0"/>
    <w:rsid w:val="00C822AC"/>
    <w:rsid w:val="00C869C7"/>
    <w:rsid w:val="00C91722"/>
    <w:rsid w:val="00C9255B"/>
    <w:rsid w:val="00C972BF"/>
    <w:rsid w:val="00C97D13"/>
    <w:rsid w:val="00CA06F5"/>
    <w:rsid w:val="00CA0E3F"/>
    <w:rsid w:val="00CA1E6E"/>
    <w:rsid w:val="00CA2CB2"/>
    <w:rsid w:val="00CA3089"/>
    <w:rsid w:val="00CB1E1C"/>
    <w:rsid w:val="00CB32CC"/>
    <w:rsid w:val="00CB4465"/>
    <w:rsid w:val="00CB52B9"/>
    <w:rsid w:val="00CB54CA"/>
    <w:rsid w:val="00CB770A"/>
    <w:rsid w:val="00CC4404"/>
    <w:rsid w:val="00CD00C5"/>
    <w:rsid w:val="00CD1BF7"/>
    <w:rsid w:val="00CD55D6"/>
    <w:rsid w:val="00CD7A85"/>
    <w:rsid w:val="00CE2805"/>
    <w:rsid w:val="00CE41C3"/>
    <w:rsid w:val="00CE5A23"/>
    <w:rsid w:val="00CE7320"/>
    <w:rsid w:val="00CF1D59"/>
    <w:rsid w:val="00CF1FB2"/>
    <w:rsid w:val="00CF5737"/>
    <w:rsid w:val="00D02D7F"/>
    <w:rsid w:val="00D03A6F"/>
    <w:rsid w:val="00D03F13"/>
    <w:rsid w:val="00D0568C"/>
    <w:rsid w:val="00D068D3"/>
    <w:rsid w:val="00D114AC"/>
    <w:rsid w:val="00D14AB1"/>
    <w:rsid w:val="00D17F8D"/>
    <w:rsid w:val="00D24160"/>
    <w:rsid w:val="00D25D0A"/>
    <w:rsid w:val="00D31B6F"/>
    <w:rsid w:val="00D331CD"/>
    <w:rsid w:val="00D34A71"/>
    <w:rsid w:val="00D36132"/>
    <w:rsid w:val="00D415C7"/>
    <w:rsid w:val="00D4421F"/>
    <w:rsid w:val="00D47131"/>
    <w:rsid w:val="00D513D8"/>
    <w:rsid w:val="00D52024"/>
    <w:rsid w:val="00D5536A"/>
    <w:rsid w:val="00D62AC4"/>
    <w:rsid w:val="00D66C45"/>
    <w:rsid w:val="00D67178"/>
    <w:rsid w:val="00D76A51"/>
    <w:rsid w:val="00D83324"/>
    <w:rsid w:val="00D85FB4"/>
    <w:rsid w:val="00D9183B"/>
    <w:rsid w:val="00D9201B"/>
    <w:rsid w:val="00D9544B"/>
    <w:rsid w:val="00D956B7"/>
    <w:rsid w:val="00D96CA8"/>
    <w:rsid w:val="00DA259C"/>
    <w:rsid w:val="00DA5F21"/>
    <w:rsid w:val="00DB5753"/>
    <w:rsid w:val="00DB68CC"/>
    <w:rsid w:val="00DC0813"/>
    <w:rsid w:val="00DC65E8"/>
    <w:rsid w:val="00DD58EB"/>
    <w:rsid w:val="00DD6020"/>
    <w:rsid w:val="00DD668B"/>
    <w:rsid w:val="00DD7D34"/>
    <w:rsid w:val="00DE5111"/>
    <w:rsid w:val="00DF1CB9"/>
    <w:rsid w:val="00DF28AD"/>
    <w:rsid w:val="00DF6A44"/>
    <w:rsid w:val="00E02170"/>
    <w:rsid w:val="00E1394F"/>
    <w:rsid w:val="00E17730"/>
    <w:rsid w:val="00E1786E"/>
    <w:rsid w:val="00E202B0"/>
    <w:rsid w:val="00E202F1"/>
    <w:rsid w:val="00E222AD"/>
    <w:rsid w:val="00E31953"/>
    <w:rsid w:val="00E35989"/>
    <w:rsid w:val="00E35AFC"/>
    <w:rsid w:val="00E471B6"/>
    <w:rsid w:val="00E53767"/>
    <w:rsid w:val="00E5508A"/>
    <w:rsid w:val="00E56C69"/>
    <w:rsid w:val="00E57DCD"/>
    <w:rsid w:val="00E6107E"/>
    <w:rsid w:val="00E633F6"/>
    <w:rsid w:val="00E66FB3"/>
    <w:rsid w:val="00E70532"/>
    <w:rsid w:val="00E73749"/>
    <w:rsid w:val="00E77732"/>
    <w:rsid w:val="00E95361"/>
    <w:rsid w:val="00E97BE9"/>
    <w:rsid w:val="00EA0E83"/>
    <w:rsid w:val="00EA534E"/>
    <w:rsid w:val="00EC2ED2"/>
    <w:rsid w:val="00EC4BAB"/>
    <w:rsid w:val="00ED2732"/>
    <w:rsid w:val="00ED3387"/>
    <w:rsid w:val="00ED354B"/>
    <w:rsid w:val="00ED59CB"/>
    <w:rsid w:val="00ED6E32"/>
    <w:rsid w:val="00EE1CC6"/>
    <w:rsid w:val="00EF176A"/>
    <w:rsid w:val="00EF542D"/>
    <w:rsid w:val="00EF5725"/>
    <w:rsid w:val="00EF67BD"/>
    <w:rsid w:val="00F114A0"/>
    <w:rsid w:val="00F12BA2"/>
    <w:rsid w:val="00F1373B"/>
    <w:rsid w:val="00F147D9"/>
    <w:rsid w:val="00F179C6"/>
    <w:rsid w:val="00F23006"/>
    <w:rsid w:val="00F4358A"/>
    <w:rsid w:val="00F46511"/>
    <w:rsid w:val="00F479E2"/>
    <w:rsid w:val="00F60F7F"/>
    <w:rsid w:val="00F61B02"/>
    <w:rsid w:val="00F64EC4"/>
    <w:rsid w:val="00F742CF"/>
    <w:rsid w:val="00F74462"/>
    <w:rsid w:val="00F75CFE"/>
    <w:rsid w:val="00F90E0A"/>
    <w:rsid w:val="00F92535"/>
    <w:rsid w:val="00F97184"/>
    <w:rsid w:val="00FA56DB"/>
    <w:rsid w:val="00FA7B7C"/>
    <w:rsid w:val="00FC0126"/>
    <w:rsid w:val="00FC6764"/>
    <w:rsid w:val="00FE0F9A"/>
    <w:rsid w:val="00FE2190"/>
    <w:rsid w:val="00FE4BBA"/>
    <w:rsid w:val="00FF0640"/>
    <w:rsid w:val="00FF066E"/>
    <w:rsid w:val="00FF4D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5153"/>
  <w15:chartTrackingRefBased/>
  <w15:docId w15:val="{CA35E02C-FEC5-4461-9670-C6A5F319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Char"/>
    <w:uiPriority w:val="9"/>
    <w:unhideWhenUsed/>
    <w:qFormat/>
    <w:rsid w:val="00F61B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A35C2B"/>
  </w:style>
  <w:style w:type="paragraph" w:styleId="a3">
    <w:name w:val="List Paragraph"/>
    <w:basedOn w:val="a"/>
    <w:uiPriority w:val="34"/>
    <w:qFormat/>
    <w:rsid w:val="00A35C2B"/>
    <w:pPr>
      <w:ind w:left="720"/>
      <w:contextualSpacing/>
    </w:pPr>
  </w:style>
  <w:style w:type="paragraph" w:styleId="a4">
    <w:name w:val="footnote text"/>
    <w:basedOn w:val="a"/>
    <w:link w:val="Char"/>
    <w:uiPriority w:val="99"/>
    <w:semiHidden/>
    <w:unhideWhenUsed/>
    <w:rsid w:val="00A35C2B"/>
    <w:pPr>
      <w:spacing w:after="0" w:line="240" w:lineRule="auto"/>
    </w:pPr>
    <w:rPr>
      <w:sz w:val="20"/>
      <w:szCs w:val="20"/>
    </w:rPr>
  </w:style>
  <w:style w:type="character" w:customStyle="1" w:styleId="Char">
    <w:name w:val="Κείμενο υποσημείωσης Char"/>
    <w:basedOn w:val="a0"/>
    <w:link w:val="a4"/>
    <w:uiPriority w:val="99"/>
    <w:semiHidden/>
    <w:rsid w:val="00A35C2B"/>
    <w:rPr>
      <w:sz w:val="20"/>
      <w:szCs w:val="20"/>
    </w:rPr>
  </w:style>
  <w:style w:type="character" w:styleId="a5">
    <w:name w:val="footnote reference"/>
    <w:basedOn w:val="a0"/>
    <w:uiPriority w:val="99"/>
    <w:semiHidden/>
    <w:unhideWhenUsed/>
    <w:rsid w:val="00A35C2B"/>
    <w:rPr>
      <w:vertAlign w:val="superscript"/>
    </w:rPr>
  </w:style>
  <w:style w:type="paragraph" w:customStyle="1" w:styleId="SingleTxt">
    <w:name w:val="__Single Txt"/>
    <w:basedOn w:val="a"/>
    <w:rsid w:val="00A35C2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styleId="a6">
    <w:name w:val="header"/>
    <w:basedOn w:val="a"/>
    <w:link w:val="Char0"/>
    <w:uiPriority w:val="99"/>
    <w:unhideWhenUsed/>
    <w:rsid w:val="00A35C2B"/>
    <w:pPr>
      <w:tabs>
        <w:tab w:val="center" w:pos="4153"/>
        <w:tab w:val="right" w:pos="8306"/>
      </w:tabs>
      <w:spacing w:after="0" w:line="240" w:lineRule="auto"/>
    </w:pPr>
  </w:style>
  <w:style w:type="character" w:customStyle="1" w:styleId="Char0">
    <w:name w:val="Κεφαλίδα Char"/>
    <w:basedOn w:val="a0"/>
    <w:link w:val="a6"/>
    <w:uiPriority w:val="99"/>
    <w:rsid w:val="00A35C2B"/>
  </w:style>
  <w:style w:type="paragraph" w:styleId="a7">
    <w:name w:val="footer"/>
    <w:basedOn w:val="a"/>
    <w:link w:val="Char1"/>
    <w:uiPriority w:val="99"/>
    <w:unhideWhenUsed/>
    <w:rsid w:val="00A35C2B"/>
    <w:pPr>
      <w:tabs>
        <w:tab w:val="center" w:pos="4153"/>
        <w:tab w:val="right" w:pos="8306"/>
      </w:tabs>
      <w:spacing w:after="0" w:line="240" w:lineRule="auto"/>
    </w:pPr>
  </w:style>
  <w:style w:type="character" w:customStyle="1" w:styleId="Char1">
    <w:name w:val="Υποσέλιδο Char"/>
    <w:basedOn w:val="a0"/>
    <w:link w:val="a7"/>
    <w:uiPriority w:val="99"/>
    <w:rsid w:val="00A35C2B"/>
  </w:style>
  <w:style w:type="character" w:styleId="a8">
    <w:name w:val="annotation reference"/>
    <w:basedOn w:val="a0"/>
    <w:uiPriority w:val="99"/>
    <w:semiHidden/>
    <w:unhideWhenUsed/>
    <w:rsid w:val="00A91092"/>
    <w:rPr>
      <w:sz w:val="16"/>
      <w:szCs w:val="16"/>
    </w:rPr>
  </w:style>
  <w:style w:type="paragraph" w:styleId="a9">
    <w:name w:val="annotation text"/>
    <w:basedOn w:val="a"/>
    <w:link w:val="Char2"/>
    <w:uiPriority w:val="99"/>
    <w:semiHidden/>
    <w:unhideWhenUsed/>
    <w:rsid w:val="00A91092"/>
    <w:pPr>
      <w:spacing w:line="240" w:lineRule="auto"/>
    </w:pPr>
    <w:rPr>
      <w:sz w:val="20"/>
      <w:szCs w:val="20"/>
    </w:rPr>
  </w:style>
  <w:style w:type="character" w:customStyle="1" w:styleId="Char2">
    <w:name w:val="Κείμενο σχολίου Char"/>
    <w:basedOn w:val="a0"/>
    <w:link w:val="a9"/>
    <w:uiPriority w:val="99"/>
    <w:semiHidden/>
    <w:rsid w:val="00A91092"/>
    <w:rPr>
      <w:sz w:val="20"/>
      <w:szCs w:val="20"/>
    </w:rPr>
  </w:style>
  <w:style w:type="paragraph" w:styleId="aa">
    <w:name w:val="annotation subject"/>
    <w:basedOn w:val="a9"/>
    <w:next w:val="a9"/>
    <w:link w:val="Char3"/>
    <w:uiPriority w:val="99"/>
    <w:semiHidden/>
    <w:unhideWhenUsed/>
    <w:rsid w:val="00A91092"/>
    <w:rPr>
      <w:b/>
      <w:bCs/>
    </w:rPr>
  </w:style>
  <w:style w:type="character" w:customStyle="1" w:styleId="Char3">
    <w:name w:val="Θέμα σχολίου Char"/>
    <w:basedOn w:val="Char2"/>
    <w:link w:val="aa"/>
    <w:uiPriority w:val="99"/>
    <w:semiHidden/>
    <w:rsid w:val="00A91092"/>
    <w:rPr>
      <w:b/>
      <w:bCs/>
      <w:sz w:val="20"/>
      <w:szCs w:val="20"/>
    </w:rPr>
  </w:style>
  <w:style w:type="paragraph" w:styleId="ab">
    <w:name w:val="Balloon Text"/>
    <w:basedOn w:val="a"/>
    <w:link w:val="Char4"/>
    <w:uiPriority w:val="99"/>
    <w:semiHidden/>
    <w:unhideWhenUsed/>
    <w:rsid w:val="00A91092"/>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A91092"/>
    <w:rPr>
      <w:rFonts w:ascii="Segoe UI" w:hAnsi="Segoe UI" w:cs="Segoe UI"/>
      <w:sz w:val="18"/>
      <w:szCs w:val="18"/>
    </w:rPr>
  </w:style>
  <w:style w:type="paragraph" w:styleId="Web">
    <w:name w:val="Normal (Web)"/>
    <w:basedOn w:val="a"/>
    <w:uiPriority w:val="99"/>
    <w:unhideWhenUsed/>
    <w:rsid w:val="00ED6E32"/>
    <w:pPr>
      <w:spacing w:before="100" w:beforeAutospacing="1" w:after="100" w:afterAutospacing="1" w:line="240" w:lineRule="auto"/>
    </w:pPr>
    <w:rPr>
      <w:rFonts w:ascii="Times" w:hAnsi="Times" w:cs="Times New Roman"/>
      <w:sz w:val="20"/>
      <w:szCs w:val="20"/>
      <w:lang w:val="en-US"/>
    </w:rPr>
  </w:style>
  <w:style w:type="character" w:styleId="-">
    <w:name w:val="Hyperlink"/>
    <w:basedOn w:val="a0"/>
    <w:uiPriority w:val="99"/>
    <w:unhideWhenUsed/>
    <w:rsid w:val="00ED6E32"/>
    <w:rPr>
      <w:color w:val="0563C1" w:themeColor="hyperlink"/>
      <w:u w:val="single"/>
    </w:rPr>
  </w:style>
  <w:style w:type="paragraph" w:customStyle="1" w:styleId="yiv3735561097pressreleasetitleinner">
    <w:name w:val="yiv3735561097pressreleasetitleinner"/>
    <w:basedOn w:val="a"/>
    <w:rsid w:val="002511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rsid w:val="00F61B0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mti.csis.org/the-bangladeshmyanmar-maritime-dispute-lessons-for-peaceful-resolu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5023</TotalTime>
  <Pages>21</Pages>
  <Words>9265</Words>
  <Characters>50036</Characters>
  <Application>Microsoft Office Word</Application>
  <DocSecurity>0</DocSecurity>
  <Lines>416</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44</cp:revision>
  <dcterms:created xsi:type="dcterms:W3CDTF">2021-05-18T08:03:00Z</dcterms:created>
  <dcterms:modified xsi:type="dcterms:W3CDTF">2021-06-07T13:16:00Z</dcterms:modified>
</cp:coreProperties>
</file>